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F77C" w14:textId="77777777" w:rsidR="00735A91" w:rsidRDefault="00735A91" w:rsidP="00735A91">
      <w:pPr>
        <w:spacing w:line="240" w:lineRule="auto"/>
      </w:pPr>
      <w:r w:rsidRPr="00BD6AD1">
        <w:rPr>
          <w:rFonts w:ascii="Open Sans" w:hAnsi="Open Sans" w:cs="Open Sans"/>
          <w:noProof/>
        </w:rPr>
        <w:drawing>
          <wp:inline distT="0" distB="0" distL="0" distR="0" wp14:anchorId="7D6C9F9B" wp14:editId="4B33FC76">
            <wp:extent cx="1898015" cy="972185"/>
            <wp:effectExtent l="0" t="0" r="0" b="0"/>
            <wp:docPr id="1" name="Picture 1" title="dc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314FB" w14:textId="77777777" w:rsidR="00735A91" w:rsidRDefault="00735A91" w:rsidP="00735A91">
      <w:pPr>
        <w:pStyle w:val="Heading2"/>
        <w:spacing w:line="240" w:lineRule="auto"/>
        <w:jc w:val="center"/>
        <w:rPr>
          <w:b/>
          <w:bCs/>
        </w:rPr>
      </w:pPr>
    </w:p>
    <w:p w14:paraId="08297561" w14:textId="58FC5869" w:rsidR="00735A91" w:rsidRDefault="00735A91" w:rsidP="00735A91">
      <w:pPr>
        <w:pStyle w:val="Heading1"/>
      </w:pPr>
      <w:r w:rsidRPr="00735A91">
        <w:t xml:space="preserve">GOVERNANCE OF THE WORK OF THE MEMBERS OF THE DYNAMIC COALITION ON ACCESSIBILITY AND DISABILITY (DCAD)  </w:t>
      </w:r>
    </w:p>
    <w:p w14:paraId="6E6D5E30" w14:textId="77777777" w:rsidR="00735A91" w:rsidRPr="00735A91" w:rsidRDefault="00735A91" w:rsidP="00735A91"/>
    <w:p w14:paraId="43DA04A7" w14:textId="63766E76" w:rsidR="001A759B" w:rsidRPr="001A759B" w:rsidRDefault="001A759B" w:rsidP="001A759B">
      <w:pPr>
        <w:rPr>
          <w:kern w:val="0"/>
          <w:lang w:val="en-US" w:eastAsia="zh-CN"/>
          <w14:ligatures w14:val="none"/>
        </w:rPr>
      </w:pPr>
      <w:r w:rsidRPr="00407E9A">
        <w:rPr>
          <w:kern w:val="0"/>
          <w:lang w:val="en-US" w:eastAsia="zh-CN"/>
          <w14:ligatures w14:val="none"/>
        </w:rPr>
        <w:t xml:space="preserve">DCAD </w:t>
      </w:r>
      <w:r w:rsidR="00E028AD">
        <w:rPr>
          <w:kern w:val="0"/>
          <w:lang w:val="en-US" w:eastAsia="zh-CN"/>
          <w14:ligatures w14:val="none"/>
        </w:rPr>
        <w:t>(was)</w:t>
      </w:r>
      <w:r w:rsidRPr="00407E9A">
        <w:rPr>
          <w:kern w:val="0"/>
          <w:lang w:val="en-US" w:eastAsia="zh-CN"/>
          <w14:ligatures w14:val="none"/>
        </w:rPr>
        <w:t xml:space="preserve"> formed with the aim of </w:t>
      </w:r>
      <w:r w:rsidR="001273C8">
        <w:rPr>
          <w:kern w:val="0"/>
          <w:lang w:val="en-US" w:eastAsia="zh-CN"/>
          <w14:ligatures w14:val="none"/>
        </w:rPr>
        <w:t>fostering</w:t>
      </w:r>
      <w:r w:rsidRPr="00407E9A">
        <w:rPr>
          <w:kern w:val="0"/>
          <w:lang w:val="en-US" w:eastAsia="zh-CN"/>
          <w14:ligatures w14:val="none"/>
        </w:rPr>
        <w:t xml:space="preserve"> open, collaborative,</w:t>
      </w:r>
      <w:r w:rsidR="00E028AD">
        <w:rPr>
          <w:kern w:val="0"/>
          <w:lang w:val="en-US" w:eastAsia="zh-CN"/>
          <w14:ligatures w14:val="none"/>
        </w:rPr>
        <w:t xml:space="preserve"> </w:t>
      </w:r>
      <w:r w:rsidRPr="00407E9A">
        <w:rPr>
          <w:kern w:val="0"/>
          <w:lang w:val="en-US" w:eastAsia="zh-CN"/>
          <w14:ligatures w14:val="none"/>
        </w:rPr>
        <w:t>multistakeholder-based</w:t>
      </w:r>
      <w:r w:rsidR="00941917">
        <w:rPr>
          <w:kern w:val="0"/>
          <w:lang w:val="en-US" w:eastAsia="zh-CN"/>
          <w14:ligatures w14:val="none"/>
        </w:rPr>
        <w:t xml:space="preserve"> group in line with the policies of IGF Dynamic Coalitions. DCAD is designed as </w:t>
      </w:r>
      <w:r w:rsidR="007117D7">
        <w:rPr>
          <w:kern w:val="0"/>
          <w:lang w:val="en-US" w:eastAsia="zh-CN"/>
          <w14:ligatures w14:val="none"/>
        </w:rPr>
        <w:t xml:space="preserve">a </w:t>
      </w:r>
      <w:r w:rsidR="007117D7" w:rsidRPr="00407E9A">
        <w:rPr>
          <w:kern w:val="0"/>
          <w:lang w:val="en-US" w:eastAsia="zh-CN"/>
          <w14:ligatures w14:val="none"/>
        </w:rPr>
        <w:t>bottom</w:t>
      </w:r>
      <w:r w:rsidRPr="00407E9A">
        <w:rPr>
          <w:kern w:val="0"/>
          <w:lang w:val="en-US" w:eastAsia="zh-CN"/>
          <w14:ligatures w14:val="none"/>
        </w:rPr>
        <w:t>-up initiative dedicated to specific Internet governance issues</w:t>
      </w:r>
      <w:r w:rsidRPr="001A759B">
        <w:rPr>
          <w:kern w:val="0"/>
          <w:lang w:val="en-US" w:eastAsia="zh-CN"/>
          <w14:ligatures w14:val="none"/>
        </w:rPr>
        <w:t xml:space="preserve"> related to Persons with Disabilities and </w:t>
      </w:r>
      <w:r w:rsidR="00E028AD">
        <w:rPr>
          <w:kern w:val="0"/>
          <w:lang w:val="en-US" w:eastAsia="zh-CN"/>
          <w14:ligatures w14:val="none"/>
        </w:rPr>
        <w:t xml:space="preserve">those with specific needs </w:t>
      </w:r>
      <w:r w:rsidR="008D59F6">
        <w:rPr>
          <w:kern w:val="0"/>
          <w:lang w:val="en-US" w:eastAsia="zh-CN"/>
          <w14:ligatures w14:val="none"/>
        </w:rPr>
        <w:t>to improve</w:t>
      </w:r>
      <w:r w:rsidRPr="001A759B">
        <w:rPr>
          <w:kern w:val="0"/>
          <w:lang w:val="en-US" w:eastAsia="zh-CN"/>
          <w14:ligatures w14:val="none"/>
        </w:rPr>
        <w:t xml:space="preserve"> interaction with internet</w:t>
      </w:r>
      <w:r w:rsidR="00E028AD">
        <w:rPr>
          <w:kern w:val="0"/>
          <w:lang w:val="en-US" w:eastAsia="zh-CN"/>
          <w14:ligatures w14:val="none"/>
        </w:rPr>
        <w:t>.</w:t>
      </w:r>
      <w:r w:rsidRPr="001A759B">
        <w:rPr>
          <w:kern w:val="0"/>
          <w:lang w:val="en-US" w:eastAsia="zh-CN"/>
          <w14:ligatures w14:val="none"/>
        </w:rPr>
        <w:t xml:space="preserve"> </w:t>
      </w:r>
    </w:p>
    <w:p w14:paraId="70591F4A" w14:textId="26EC263C" w:rsidR="001A759B" w:rsidRPr="00407E9A" w:rsidRDefault="001A759B">
      <w:pPr>
        <w:rPr>
          <w:kern w:val="0"/>
          <w:lang w:val="en-US" w:eastAsia="zh-CN"/>
          <w14:ligatures w14:val="none"/>
        </w:rPr>
      </w:pPr>
      <w:r w:rsidRPr="001A759B">
        <w:rPr>
          <w:kern w:val="0"/>
          <w:lang w:val="en-US" w:eastAsia="zh-CN"/>
          <w14:ligatures w14:val="none"/>
        </w:rPr>
        <w:t xml:space="preserve">Anyone interested in participating </w:t>
      </w:r>
      <w:r w:rsidR="00E028AD">
        <w:rPr>
          <w:kern w:val="0"/>
          <w:lang w:val="en-US" w:eastAsia="zh-CN"/>
          <w14:ligatures w14:val="none"/>
        </w:rPr>
        <w:t xml:space="preserve">in DCAD </w:t>
      </w:r>
      <w:r w:rsidRPr="001A759B">
        <w:rPr>
          <w:kern w:val="0"/>
          <w:lang w:val="en-US" w:eastAsia="zh-CN"/>
          <w14:ligatures w14:val="none"/>
        </w:rPr>
        <w:t xml:space="preserve">is welcome to join and contribute to </w:t>
      </w:r>
      <w:r w:rsidR="00E028AD">
        <w:rPr>
          <w:kern w:val="0"/>
          <w:lang w:val="en-US" w:eastAsia="zh-CN"/>
          <w14:ligatures w14:val="none"/>
        </w:rPr>
        <w:t xml:space="preserve">the </w:t>
      </w:r>
      <w:r w:rsidRPr="001A759B">
        <w:rPr>
          <w:kern w:val="0"/>
          <w:lang w:val="en-US" w:eastAsia="zh-CN"/>
          <w14:ligatures w14:val="none"/>
        </w:rPr>
        <w:t>group, DC</w:t>
      </w:r>
      <w:r w:rsidRPr="00407E9A">
        <w:rPr>
          <w:kern w:val="0"/>
          <w:lang w:val="en-US" w:eastAsia="zh-CN"/>
          <w14:ligatures w14:val="none"/>
        </w:rPr>
        <w:t>AD</w:t>
      </w:r>
      <w:r w:rsidRPr="001A759B">
        <w:rPr>
          <w:kern w:val="0"/>
          <w:lang w:val="en-US" w:eastAsia="zh-CN"/>
          <w14:ligatures w14:val="none"/>
        </w:rPr>
        <w:t xml:space="preserve"> outputs or statements shall reflect areas of agreement, but also minority and dissenting viewpoints.</w:t>
      </w:r>
    </w:p>
    <w:p w14:paraId="4C1183AC" w14:textId="5AE4DE88" w:rsidR="009237A3" w:rsidRDefault="009237A3">
      <w:r>
        <w:t xml:space="preserve">Following the </w:t>
      </w:r>
      <w:r w:rsidR="00C66022">
        <w:t>consultations and</w:t>
      </w:r>
      <w:r>
        <w:t xml:space="preserve"> virtual </w:t>
      </w:r>
      <w:r w:rsidR="001932ED">
        <w:t>meeting held</w:t>
      </w:r>
      <w:r>
        <w:t xml:space="preserve"> by the</w:t>
      </w:r>
      <w:r w:rsidR="00656822">
        <w:t xml:space="preserve"> DCAD members in March 202</w:t>
      </w:r>
      <w:r w:rsidR="001273C8">
        <w:t>3</w:t>
      </w:r>
      <w:r>
        <w:t xml:space="preserve">, the following provisions for the governance of the coalition's activities have been agreed. </w:t>
      </w:r>
    </w:p>
    <w:p w14:paraId="180D8030" w14:textId="22FB220C" w:rsidR="009237A3" w:rsidRDefault="009237A3">
      <w:r>
        <w:t>The</w:t>
      </w:r>
      <w:r w:rsidR="008D59F6">
        <w:t xml:space="preserve"> </w:t>
      </w:r>
      <w:r>
        <w:t>provisions</w:t>
      </w:r>
      <w:r w:rsidR="008D59F6">
        <w:t xml:space="preserve"> listed below explain </w:t>
      </w:r>
      <w:r w:rsidR="00E028AD">
        <w:t xml:space="preserve">as </w:t>
      </w:r>
      <w:r w:rsidR="00C66022">
        <w:t>to</w:t>
      </w:r>
      <w:r>
        <w:t xml:space="preserve"> </w:t>
      </w:r>
      <w:r w:rsidR="008D59F6">
        <w:t>how decisions</w:t>
      </w:r>
      <w:r>
        <w:t xml:space="preserve"> are made </w:t>
      </w:r>
      <w:r w:rsidR="008D59F6">
        <w:t xml:space="preserve">in </w:t>
      </w:r>
      <w:r w:rsidR="00E028AD">
        <w:t>DCAD’s</w:t>
      </w:r>
      <w:r>
        <w:t xml:space="preserve"> output</w:t>
      </w:r>
      <w:r w:rsidR="00E028AD">
        <w:t xml:space="preserve"> </w:t>
      </w:r>
      <w:r w:rsidR="008D59F6">
        <w:t xml:space="preserve">documents </w:t>
      </w:r>
      <w:r>
        <w:t>of recommendations and guidelines</w:t>
      </w:r>
      <w:r w:rsidR="00E028AD">
        <w:t xml:space="preserve">. This </w:t>
      </w:r>
      <w:r w:rsidR="008D59F6">
        <w:t xml:space="preserve">is to confirm </w:t>
      </w:r>
      <w:r w:rsidR="007117D7">
        <w:t>the</w:t>
      </w:r>
      <w:r>
        <w:t xml:space="preserve"> transparency of </w:t>
      </w:r>
      <w:r w:rsidR="008D59F6">
        <w:t>DCAD’s</w:t>
      </w:r>
      <w:r>
        <w:t xml:space="preserve"> work</w:t>
      </w:r>
      <w:r w:rsidR="008D59F6">
        <w:t xml:space="preserve"> </w:t>
      </w:r>
      <w:r w:rsidR="007117D7">
        <w:t>regarding</w:t>
      </w:r>
      <w:r w:rsidR="008D59F6">
        <w:t xml:space="preserve"> access to the internet for persons with disabilities and those with specific needs</w:t>
      </w:r>
      <w:r>
        <w:t>.</w:t>
      </w:r>
    </w:p>
    <w:p w14:paraId="2FDF6A18" w14:textId="3883256B" w:rsidR="00407E9A" w:rsidRDefault="009237A3">
      <w:r>
        <w:t xml:space="preserve">The governance provisions </w:t>
      </w:r>
      <w:r w:rsidR="008D59F6">
        <w:t xml:space="preserve">below </w:t>
      </w:r>
      <w:r>
        <w:t xml:space="preserve">may be subject to </w:t>
      </w:r>
      <w:r w:rsidR="008D59F6">
        <w:t xml:space="preserve">future </w:t>
      </w:r>
      <w:r>
        <w:t xml:space="preserve">updates and revision at any time in consultation with </w:t>
      </w:r>
      <w:r w:rsidR="008D59F6">
        <w:t xml:space="preserve">and by </w:t>
      </w:r>
      <w:r>
        <w:t>DC</w:t>
      </w:r>
      <w:r w:rsidR="00656822">
        <w:t>AD</w:t>
      </w:r>
      <w:r>
        <w:t xml:space="preserve"> Members</w:t>
      </w:r>
      <w:r w:rsidR="008D59F6">
        <w:t xml:space="preserve"> during valid meetings and by email consent.</w:t>
      </w:r>
    </w:p>
    <w:p w14:paraId="794952A1" w14:textId="28F5D7C9" w:rsidR="00656822" w:rsidRDefault="009237A3" w:rsidP="00735A91">
      <w:pPr>
        <w:pStyle w:val="Heading2"/>
      </w:pPr>
      <w:r w:rsidRPr="009237A3">
        <w:t>1</w:t>
      </w:r>
      <w:r>
        <w:t xml:space="preserve">. </w:t>
      </w:r>
      <w:r w:rsidRPr="00936A81">
        <w:t>Formal designation of a coalition stakeholder as a D</w:t>
      </w:r>
      <w:r w:rsidR="00656822">
        <w:t>CAD</w:t>
      </w:r>
      <w:r w:rsidRPr="00936A81">
        <w:t xml:space="preserve"> Member</w:t>
      </w:r>
    </w:p>
    <w:p w14:paraId="76DA8892" w14:textId="6A00CA40" w:rsidR="00656822" w:rsidRDefault="009237A3">
      <w:r>
        <w:t xml:space="preserve"> </w:t>
      </w:r>
      <w:proofErr w:type="spellStart"/>
      <w:r>
        <w:t>i</w:t>
      </w:r>
      <w:proofErr w:type="spellEnd"/>
      <w:r>
        <w:t>. Any</w:t>
      </w:r>
      <w:r w:rsidR="00221988">
        <w:t xml:space="preserve">one </w:t>
      </w:r>
      <w:r w:rsidR="002D5D4D">
        <w:t>can become</w:t>
      </w:r>
      <w:r w:rsidR="00C84BAB">
        <w:t xml:space="preserve"> a DCAD member by</w:t>
      </w:r>
      <w:r>
        <w:t xml:space="preserve"> formally registe</w:t>
      </w:r>
      <w:r w:rsidR="00C84BAB">
        <w:t>ring</w:t>
      </w:r>
      <w:r>
        <w:t xml:space="preserve"> on the DC</w:t>
      </w:r>
      <w:r w:rsidR="00656822">
        <w:t>AD</w:t>
      </w:r>
      <w:r>
        <w:t xml:space="preserve"> </w:t>
      </w:r>
      <w:r w:rsidR="00221988">
        <w:t xml:space="preserve">internet </w:t>
      </w:r>
      <w:r>
        <w:t xml:space="preserve">mailing list </w:t>
      </w:r>
      <w:r w:rsidR="00221988">
        <w:t>located on</w:t>
      </w:r>
      <w:r>
        <w:t xml:space="preserve"> the IGF website</w:t>
      </w:r>
      <w:r w:rsidR="00221988">
        <w:t xml:space="preserve">. Those doing so will </w:t>
      </w:r>
      <w:r w:rsidR="002D5D4D">
        <w:t>be considered</w:t>
      </w:r>
      <w:r>
        <w:t xml:space="preserve"> DC</w:t>
      </w:r>
      <w:r w:rsidR="00656822">
        <w:t>AD</w:t>
      </w:r>
      <w:r>
        <w:t xml:space="preserve"> Member</w:t>
      </w:r>
      <w:r w:rsidR="00854B5B">
        <w:t>s</w:t>
      </w:r>
      <w:r>
        <w:t xml:space="preserve">. </w:t>
      </w:r>
    </w:p>
    <w:p w14:paraId="66E337AB" w14:textId="731DA3AC" w:rsidR="004819E1" w:rsidRDefault="004819E1" w:rsidP="004819E1">
      <w:r>
        <w:t>ii. DCAD Membership is also extended to experts invited on a short-term basis to assist a working group to assist addressing specific subjects as raised by group members.</w:t>
      </w:r>
    </w:p>
    <w:p w14:paraId="3FD99B57" w14:textId="1701B9DF" w:rsidR="004819E1" w:rsidRPr="004819E1" w:rsidRDefault="004819E1" w:rsidP="004819E1">
      <w:pPr>
        <w:rPr>
          <w:lang w:val="en-US"/>
        </w:rPr>
      </w:pPr>
      <w:r w:rsidRPr="004819E1">
        <w:rPr>
          <w:lang w:val="en-US"/>
        </w:rPr>
        <w:t xml:space="preserve">iii. </w:t>
      </w:r>
      <w:r w:rsidRPr="009B32F1">
        <w:rPr>
          <w:lang w:val="en-US"/>
        </w:rPr>
        <w:t xml:space="preserve">Observers </w:t>
      </w:r>
      <w:r>
        <w:rPr>
          <w:lang w:val="en-US"/>
        </w:rPr>
        <w:t xml:space="preserve">can </w:t>
      </w:r>
      <w:r w:rsidRPr="009B32F1">
        <w:rPr>
          <w:lang w:val="en-US"/>
        </w:rPr>
        <w:t>actively participate in all DC</w:t>
      </w:r>
      <w:r>
        <w:rPr>
          <w:lang w:val="en-US"/>
        </w:rPr>
        <w:t>AD</w:t>
      </w:r>
      <w:r w:rsidRPr="009B32F1">
        <w:rPr>
          <w:lang w:val="en-US"/>
        </w:rPr>
        <w:t xml:space="preserve"> meetings </w:t>
      </w:r>
      <w:r>
        <w:rPr>
          <w:lang w:val="en-US"/>
        </w:rPr>
        <w:t xml:space="preserve">by invitation </w:t>
      </w:r>
      <w:r w:rsidRPr="009B32F1">
        <w:rPr>
          <w:lang w:val="en-US"/>
        </w:rPr>
        <w:t xml:space="preserve">and </w:t>
      </w:r>
      <w:r>
        <w:rPr>
          <w:lang w:val="en-US"/>
        </w:rPr>
        <w:t xml:space="preserve">join </w:t>
      </w:r>
      <w:r w:rsidRPr="009B32F1">
        <w:rPr>
          <w:lang w:val="en-US"/>
        </w:rPr>
        <w:t>discussions</w:t>
      </w:r>
      <w:r>
        <w:rPr>
          <w:lang w:val="en-US"/>
        </w:rPr>
        <w:t xml:space="preserve"> by request without becoming members and upon request, receive</w:t>
      </w:r>
      <w:r w:rsidRPr="009B32F1">
        <w:rPr>
          <w:lang w:val="en-US"/>
        </w:rPr>
        <w:t xml:space="preserve"> updates</w:t>
      </w:r>
      <w:r>
        <w:rPr>
          <w:lang w:val="en-US"/>
        </w:rPr>
        <w:t xml:space="preserve">.  Members from other Dynamic Coalitions attending DCAD </w:t>
      </w:r>
      <w:r w:rsidRPr="009B32F1">
        <w:rPr>
          <w:lang w:val="en-US"/>
        </w:rPr>
        <w:t>are considered observer</w:t>
      </w:r>
      <w:r>
        <w:rPr>
          <w:lang w:val="en-US"/>
        </w:rPr>
        <w:t xml:space="preserve">s unless membership is requested. </w:t>
      </w:r>
    </w:p>
    <w:p w14:paraId="34630F2F" w14:textId="30CACE01" w:rsidR="00656822" w:rsidRDefault="009237A3">
      <w:r>
        <w:t>i</w:t>
      </w:r>
      <w:r w:rsidR="004819E1">
        <w:t>v</w:t>
      </w:r>
      <w:r>
        <w:t>. All DC</w:t>
      </w:r>
      <w:r w:rsidR="00656822">
        <w:t>AD</w:t>
      </w:r>
      <w:r>
        <w:t xml:space="preserve"> Members are encouraged to follow the progress of the</w:t>
      </w:r>
      <w:r w:rsidR="001273C8">
        <w:t xml:space="preserve"> discussions</w:t>
      </w:r>
      <w:r>
        <w:t xml:space="preserve"> and the development of </w:t>
      </w:r>
      <w:r w:rsidR="00C84BAB">
        <w:t xml:space="preserve">any </w:t>
      </w:r>
      <w:r>
        <w:t xml:space="preserve">outcomes </w:t>
      </w:r>
      <w:r w:rsidR="00C84BAB">
        <w:t>preferably by</w:t>
      </w:r>
      <w:r>
        <w:t xml:space="preserve"> active participation in group meetings</w:t>
      </w:r>
      <w:r w:rsidR="00C84BAB">
        <w:t xml:space="preserve"> a</w:t>
      </w:r>
      <w:r>
        <w:t>nd</w:t>
      </w:r>
      <w:r w:rsidR="00C84BAB">
        <w:t xml:space="preserve"> by </w:t>
      </w:r>
      <w:r>
        <w:t>responding to consultations from the D</w:t>
      </w:r>
      <w:r w:rsidR="00656822">
        <w:t>CAD</w:t>
      </w:r>
      <w:r>
        <w:t xml:space="preserve"> Coordinator</w:t>
      </w:r>
      <w:r w:rsidR="00C84BAB">
        <w:t>s</w:t>
      </w:r>
      <w:r>
        <w:t xml:space="preserve"> </w:t>
      </w:r>
      <w:r w:rsidR="00656822">
        <w:t xml:space="preserve">and </w:t>
      </w:r>
      <w:r w:rsidR="00BE2135">
        <w:t xml:space="preserve">any Vice </w:t>
      </w:r>
      <w:r w:rsidR="00656822">
        <w:t>Chair</w:t>
      </w:r>
      <w:r w:rsidR="00C84BAB">
        <w:t>s</w:t>
      </w:r>
      <w:r w:rsidR="004819E1">
        <w:t>, if applicable</w:t>
      </w:r>
      <w:r w:rsidR="00C84BAB">
        <w:t>.</w:t>
      </w:r>
      <w:r w:rsidR="00221988">
        <w:t xml:space="preserve"> This can be done by email where the information is communicated to the membership by the coordinators as decided by a meeting or </w:t>
      </w:r>
      <w:r w:rsidR="00BE2135">
        <w:t xml:space="preserve">via </w:t>
      </w:r>
      <w:r w:rsidR="00221988">
        <w:t>email.</w:t>
      </w:r>
    </w:p>
    <w:p w14:paraId="37CC902D" w14:textId="020880B8" w:rsidR="004819E1" w:rsidRPr="004819E1" w:rsidRDefault="004819E1" w:rsidP="00735A91">
      <w:pPr>
        <w:pStyle w:val="Heading2"/>
      </w:pPr>
      <w:r w:rsidRPr="004819E1">
        <w:t>2.</w:t>
      </w:r>
      <w:r w:rsidRPr="004819E1">
        <w:tab/>
        <w:t>Election of a DCAD Coordinator</w:t>
      </w:r>
    </w:p>
    <w:p w14:paraId="0530AEBE" w14:textId="21AEB47D" w:rsidR="001A759B" w:rsidRDefault="001A759B">
      <w:proofErr w:type="spellStart"/>
      <w:r>
        <w:t>i</w:t>
      </w:r>
      <w:proofErr w:type="spellEnd"/>
      <w:r>
        <w:t xml:space="preserve">. </w:t>
      </w:r>
      <w:r w:rsidRPr="00C95E05">
        <w:t>DCAD Coordinator</w:t>
      </w:r>
      <w:r w:rsidR="001273C8" w:rsidRPr="00C95E05">
        <w:t>s</w:t>
      </w:r>
      <w:r w:rsidRPr="00C95E05">
        <w:t xml:space="preserve"> are selected for a period </w:t>
      </w:r>
      <w:r w:rsidR="00C84BAB" w:rsidRPr="00C95E05">
        <w:t xml:space="preserve">determined by the DCAD </w:t>
      </w:r>
      <w:r w:rsidR="00221988" w:rsidRPr="00C95E05">
        <w:t>members</w:t>
      </w:r>
      <w:r w:rsidR="00C84BAB" w:rsidRPr="00C95E05">
        <w:t xml:space="preserve"> </w:t>
      </w:r>
      <w:r w:rsidR="00221988" w:rsidRPr="00C95E05">
        <w:t xml:space="preserve">who are in attendance </w:t>
      </w:r>
      <w:r w:rsidR="00C84BAB" w:rsidRPr="00C95E05">
        <w:t>during</w:t>
      </w:r>
      <w:r w:rsidR="00BE2135">
        <w:t xml:space="preserve"> </w:t>
      </w:r>
      <w:r w:rsidR="002D5D4D" w:rsidRPr="00C95E05">
        <w:t>meetings</w:t>
      </w:r>
      <w:r w:rsidR="00BE2135">
        <w:t>, whether virtual or in-person. The selection is made provided that the candidate is selected by a majority of the members present at the meeting</w:t>
      </w:r>
      <w:r w:rsidR="00C84BAB" w:rsidRPr="00C95E05">
        <w:t>.</w:t>
      </w:r>
      <w:r w:rsidR="004819E1">
        <w:t xml:space="preserve"> </w:t>
      </w:r>
    </w:p>
    <w:p w14:paraId="3DEB1342" w14:textId="2B5B4D2B" w:rsidR="009B32F1" w:rsidRPr="004819E1" w:rsidRDefault="004819E1" w:rsidP="004819E1">
      <w:r>
        <w:lastRenderedPageBreak/>
        <w:t xml:space="preserve">ii. The coordinators will have alternating terms so that their terms do not end at the same time. </w:t>
      </w:r>
    </w:p>
    <w:p w14:paraId="7AB22E79" w14:textId="315B709B" w:rsidR="00656822" w:rsidRDefault="004819E1" w:rsidP="00735A91">
      <w:pPr>
        <w:pStyle w:val="Heading2"/>
      </w:pPr>
      <w:r>
        <w:t>3</w:t>
      </w:r>
      <w:r w:rsidR="009237A3">
        <w:t xml:space="preserve">. </w:t>
      </w:r>
      <w:r w:rsidR="009237A3" w:rsidRPr="00936A81">
        <w:t>Basis for working group and DC</w:t>
      </w:r>
      <w:r w:rsidR="00656822">
        <w:t>AD</w:t>
      </w:r>
      <w:r w:rsidR="009237A3" w:rsidRPr="00936A81">
        <w:t xml:space="preserve"> decisions</w:t>
      </w:r>
    </w:p>
    <w:p w14:paraId="3359D9D1" w14:textId="37B04767" w:rsidR="00833B4B" w:rsidRDefault="009237A3" w:rsidP="00833B4B">
      <w:r>
        <w:t xml:space="preserve"> </w:t>
      </w:r>
      <w:proofErr w:type="spellStart"/>
      <w:r w:rsidR="00C66022">
        <w:t>i</w:t>
      </w:r>
      <w:proofErr w:type="spellEnd"/>
      <w:r>
        <w:t>. All DC</w:t>
      </w:r>
      <w:r w:rsidR="00936A81">
        <w:t>AD</w:t>
      </w:r>
      <w:r>
        <w:t xml:space="preserve"> decisions should be taken </w:t>
      </w:r>
      <w:r w:rsidR="00F84457">
        <w:t>based on</w:t>
      </w:r>
      <w:r>
        <w:t xml:space="preserve"> consensus which is defined as agreement without formal objection by any DC</w:t>
      </w:r>
      <w:r w:rsidR="00936A81">
        <w:t>AD</w:t>
      </w:r>
      <w:r>
        <w:t xml:space="preserve"> Member. </w:t>
      </w:r>
    </w:p>
    <w:p w14:paraId="7D08C436" w14:textId="5BAA3CD7" w:rsidR="009237A3" w:rsidRDefault="00833B4B" w:rsidP="00072D18">
      <w:r>
        <w:rPr>
          <w:lang w:val="en-US"/>
        </w:rPr>
        <w:t xml:space="preserve"> ii. Observers may not vote on any DCAD </w:t>
      </w:r>
      <w:r w:rsidR="002D5D4D">
        <w:rPr>
          <w:lang w:val="en-US"/>
        </w:rPr>
        <w:t>decisions.</w:t>
      </w:r>
    </w:p>
    <w:p w14:paraId="3EC7DC53" w14:textId="2098C5E8" w:rsidR="00936A81" w:rsidRDefault="004819E1" w:rsidP="00735A91">
      <w:pPr>
        <w:pStyle w:val="Heading2"/>
      </w:pPr>
      <w:r>
        <w:t>4</w:t>
      </w:r>
      <w:r w:rsidR="009237A3">
        <w:t xml:space="preserve">. </w:t>
      </w:r>
      <w:r w:rsidR="009237A3" w:rsidRPr="00936A81">
        <w:t xml:space="preserve">Procedure for taking decisions on recommendations, </w:t>
      </w:r>
      <w:r w:rsidR="00C66022" w:rsidRPr="00936A81">
        <w:t>guidelines,</w:t>
      </w:r>
      <w:r w:rsidR="009237A3" w:rsidRPr="00936A81">
        <w:t xml:space="preserve"> and best practice</w:t>
      </w:r>
      <w:r w:rsidR="009237A3">
        <w:t xml:space="preserve"> </w:t>
      </w:r>
    </w:p>
    <w:p w14:paraId="7231DBEA" w14:textId="5AF9674F" w:rsidR="009237A3" w:rsidRDefault="00C66022" w:rsidP="004819E1">
      <w:pPr>
        <w:keepNext/>
        <w:keepLines/>
      </w:pPr>
      <w:proofErr w:type="spellStart"/>
      <w:r>
        <w:t>i</w:t>
      </w:r>
      <w:proofErr w:type="spellEnd"/>
      <w:r w:rsidR="009237A3">
        <w:t>. The standard procedure for the taking of decisions relating to DC</w:t>
      </w:r>
      <w:r w:rsidR="00936A81">
        <w:t xml:space="preserve">AD </w:t>
      </w:r>
      <w:r w:rsidR="009237A3">
        <w:t>group proposals comprises the following required five steps:</w:t>
      </w:r>
    </w:p>
    <w:p w14:paraId="7A0D72FC" w14:textId="1047342E" w:rsidR="009237A3" w:rsidRDefault="009237A3">
      <w:r>
        <w:t xml:space="preserve"> Step 1: Members of </w:t>
      </w:r>
      <w:r w:rsidR="00C66022">
        <w:t xml:space="preserve">a </w:t>
      </w:r>
      <w:r>
        <w:t>working group</w:t>
      </w:r>
      <w:r w:rsidR="00BE2135">
        <w:t>, which can vary in size,</w:t>
      </w:r>
      <w:r>
        <w:t xml:space="preserve"> </w:t>
      </w:r>
      <w:r w:rsidR="00BE2135">
        <w:t xml:space="preserve">or in response to a call from the DCCG or other group within the IGF, would work to </w:t>
      </w:r>
      <w:r>
        <w:t xml:space="preserve">draft proposals with the aim of reaching a consensus-based agreement. </w:t>
      </w:r>
    </w:p>
    <w:p w14:paraId="5589ED64" w14:textId="760261DD" w:rsidR="009237A3" w:rsidRDefault="009237A3">
      <w:r>
        <w:t xml:space="preserve">Step 2: When </w:t>
      </w:r>
      <w:r w:rsidR="00BE2135">
        <w:t>the</w:t>
      </w:r>
      <w:r>
        <w:t xml:space="preserve"> group has reached a consensus-based agreement, the proposal can be submitted to the DC</w:t>
      </w:r>
      <w:r w:rsidR="00936A81">
        <w:t>AD</w:t>
      </w:r>
      <w:r>
        <w:t xml:space="preserve"> Coordinator</w:t>
      </w:r>
      <w:r w:rsidR="001A759B">
        <w:t>s</w:t>
      </w:r>
      <w:r>
        <w:t xml:space="preserve"> for </w:t>
      </w:r>
      <w:r w:rsidR="001932ED">
        <w:t>review.</w:t>
      </w:r>
      <w:r>
        <w:t xml:space="preserve"> </w:t>
      </w:r>
    </w:p>
    <w:p w14:paraId="69A1EEFA" w14:textId="1930CAD0" w:rsidR="009237A3" w:rsidRDefault="009237A3">
      <w:r>
        <w:t>Step 3: The DC</w:t>
      </w:r>
      <w:r w:rsidR="00936A81">
        <w:t>AD</w:t>
      </w:r>
      <w:r>
        <w:t xml:space="preserve"> Coordinator</w:t>
      </w:r>
      <w:r w:rsidR="001A759B">
        <w:t>s</w:t>
      </w:r>
      <w:r>
        <w:t xml:space="preserve"> consult all </w:t>
      </w:r>
      <w:r w:rsidR="00C66022">
        <w:t>DCAD</w:t>
      </w:r>
      <w:r>
        <w:t xml:space="preserve"> Members and invites them to </w:t>
      </w:r>
      <w:r w:rsidR="00833B4B">
        <w:t xml:space="preserve">comment either to </w:t>
      </w:r>
      <w:r>
        <w:t xml:space="preserve">endorse </w:t>
      </w:r>
      <w:r w:rsidR="00833B4B">
        <w:t xml:space="preserve">or reject </w:t>
      </w:r>
      <w:r>
        <w:t>the proposal as a formal DC</w:t>
      </w:r>
      <w:r w:rsidR="00936A81">
        <w:t>AD</w:t>
      </w:r>
      <w:r>
        <w:t xml:space="preserve"> outcome. </w:t>
      </w:r>
      <w:r w:rsidR="00833B4B">
        <w:t xml:space="preserve">If the membership </w:t>
      </w:r>
      <w:r w:rsidR="00072D18">
        <w:t>rejects</w:t>
      </w:r>
      <w:r w:rsidR="00833B4B">
        <w:t xml:space="preserve"> the </w:t>
      </w:r>
      <w:r w:rsidR="0042255F">
        <w:t>proposal,</w:t>
      </w:r>
      <w:r w:rsidR="00966551">
        <w:t xml:space="preserve"> then</w:t>
      </w:r>
      <w:r w:rsidR="00833B4B">
        <w:t xml:space="preserve"> Step 4 applies.</w:t>
      </w:r>
    </w:p>
    <w:p w14:paraId="691A675E" w14:textId="3555C3F8" w:rsidR="009237A3" w:rsidRDefault="009237A3">
      <w:r>
        <w:t xml:space="preserve">Step 4: </w:t>
      </w:r>
      <w:r w:rsidR="00C66022">
        <w:t>DCAD</w:t>
      </w:r>
      <w:r>
        <w:t xml:space="preserve"> launches an open stakeholder consultation on the proposal</w:t>
      </w:r>
      <w:r w:rsidR="00833B4B">
        <w:t>s</w:t>
      </w:r>
      <w:r>
        <w:t xml:space="preserve"> by</w:t>
      </w:r>
      <w:r w:rsidR="00833B4B">
        <w:t xml:space="preserve"> </w:t>
      </w:r>
      <w:r w:rsidR="00072D18">
        <w:t>publishing it</w:t>
      </w:r>
      <w:r>
        <w:t xml:space="preserve"> on the D</w:t>
      </w:r>
      <w:r w:rsidR="00936A81">
        <w:t>CAD</w:t>
      </w:r>
      <w:r>
        <w:t xml:space="preserve"> website with links to the supporting documents</w:t>
      </w:r>
      <w:r w:rsidR="00833B4B">
        <w:t xml:space="preserve"> or the </w:t>
      </w:r>
      <w:r w:rsidR="00966551">
        <w:t>non-support</w:t>
      </w:r>
      <w:r>
        <w:t xml:space="preserve"> to</w:t>
      </w:r>
      <w:r w:rsidR="00833B4B">
        <w:t xml:space="preserve"> be recorded in the</w:t>
      </w:r>
      <w:r>
        <w:t xml:space="preserve"> meeting records </w:t>
      </w:r>
      <w:r w:rsidR="00833B4B">
        <w:t>with the aim</w:t>
      </w:r>
      <w:r>
        <w:t xml:space="preserve"> to the process for reaching </w:t>
      </w:r>
      <w:r w:rsidR="00833B4B">
        <w:t xml:space="preserve">an </w:t>
      </w:r>
      <w:r>
        <w:t>agreement. DC</w:t>
      </w:r>
      <w:r w:rsidR="00936A81">
        <w:t>AD</w:t>
      </w:r>
      <w:r w:rsidR="00966551">
        <w:t xml:space="preserve"> will</w:t>
      </w:r>
      <w:r>
        <w:t xml:space="preserve"> invite comments on</w:t>
      </w:r>
      <w:r w:rsidR="00966551">
        <w:t xml:space="preserve"> all </w:t>
      </w:r>
      <w:r>
        <w:t>proposal</w:t>
      </w:r>
      <w:r w:rsidR="00966551">
        <w:t>s</w:t>
      </w:r>
      <w:r>
        <w:t xml:space="preserve"> to be submitted </w:t>
      </w:r>
      <w:r w:rsidR="00966551">
        <w:t xml:space="preserve">to the DCAD membership </w:t>
      </w:r>
      <w:r>
        <w:t xml:space="preserve">within </w:t>
      </w:r>
      <w:r w:rsidR="00C66022">
        <w:t>2</w:t>
      </w:r>
      <w:r>
        <w:t xml:space="preserve"> weeks following </w:t>
      </w:r>
      <w:r w:rsidR="00966551">
        <w:t xml:space="preserve">its </w:t>
      </w:r>
      <w:r>
        <w:t xml:space="preserve">publication. </w:t>
      </w:r>
    </w:p>
    <w:p w14:paraId="0F9789CA" w14:textId="3D19CBF3" w:rsidR="00936A81" w:rsidRDefault="009237A3">
      <w:r>
        <w:t>Step 5: The DC</w:t>
      </w:r>
      <w:r w:rsidR="00936A81">
        <w:t>AD</w:t>
      </w:r>
      <w:r>
        <w:t xml:space="preserve"> Coordinator</w:t>
      </w:r>
      <w:r w:rsidR="00966551">
        <w:t>s</w:t>
      </w:r>
      <w:r>
        <w:t>, and</w:t>
      </w:r>
      <w:r w:rsidR="001273C8">
        <w:t xml:space="preserve"> any appointed</w:t>
      </w:r>
      <w:r w:rsidR="00966551">
        <w:t xml:space="preserve"> Vice</w:t>
      </w:r>
      <w:r>
        <w:t xml:space="preserve"> Chair</w:t>
      </w:r>
      <w:r w:rsidR="00966551">
        <w:t>s</w:t>
      </w:r>
      <w:r>
        <w:t xml:space="preserve"> of the originating working </w:t>
      </w:r>
      <w:r w:rsidR="00BE2135">
        <w:t xml:space="preserve">group </w:t>
      </w:r>
      <w:r>
        <w:t xml:space="preserve">review </w:t>
      </w:r>
      <w:r w:rsidR="00966551">
        <w:t>will make available to the DCAD membership</w:t>
      </w:r>
      <w:r w:rsidR="00BE2135">
        <w:t xml:space="preserve"> any</w:t>
      </w:r>
      <w:r w:rsidR="00966551">
        <w:t xml:space="preserve"> </w:t>
      </w:r>
      <w:r>
        <w:t xml:space="preserve">comments received in the public consultation phase. </w:t>
      </w:r>
      <w:r w:rsidR="00C66022">
        <w:t>Based on</w:t>
      </w:r>
      <w:r>
        <w:t xml:space="preserve"> this review’s outcome,</w:t>
      </w:r>
      <w:r w:rsidR="00966551">
        <w:t xml:space="preserve"> </w:t>
      </w:r>
      <w:r>
        <w:t>DC</w:t>
      </w:r>
      <w:r w:rsidR="00936A81">
        <w:t>AD</w:t>
      </w:r>
      <w:r>
        <w:t xml:space="preserve"> </w:t>
      </w:r>
      <w:r w:rsidR="00072D18">
        <w:t>Coordinators will</w:t>
      </w:r>
      <w:r w:rsidR="00966551">
        <w:t xml:space="preserve"> </w:t>
      </w:r>
      <w:r>
        <w:t xml:space="preserve">decide </w:t>
      </w:r>
      <w:r w:rsidR="0042255F">
        <w:t xml:space="preserve">as to </w:t>
      </w:r>
      <w:r>
        <w:t xml:space="preserve">whether to refer the proposal back firstly </w:t>
      </w:r>
      <w:r w:rsidR="00966551">
        <w:t xml:space="preserve">to the </w:t>
      </w:r>
      <w:r>
        <w:t>DC</w:t>
      </w:r>
      <w:r w:rsidR="00936A81">
        <w:t>AD</w:t>
      </w:r>
      <w:r w:rsidR="00966551">
        <w:t xml:space="preserve"> working group participants via email</w:t>
      </w:r>
      <w:r>
        <w:t xml:space="preserve"> and secondly,</w:t>
      </w:r>
      <w:r w:rsidR="00966551">
        <w:t xml:space="preserve"> to the entire DCAD membership </w:t>
      </w:r>
      <w:r>
        <w:t xml:space="preserve">for its possible amendment, substantive </w:t>
      </w:r>
      <w:r w:rsidR="009E2FE7">
        <w:t>revision,</w:t>
      </w:r>
      <w:r>
        <w:t xml:space="preserve"> or withdrawal </w:t>
      </w:r>
      <w:r w:rsidR="00966551">
        <w:t>via email and or at a formal meeting.</w:t>
      </w:r>
    </w:p>
    <w:p w14:paraId="050FBD16" w14:textId="1A620E18" w:rsidR="009237A3" w:rsidRDefault="00C66022">
      <w:r>
        <w:t>ii</w:t>
      </w:r>
      <w:r w:rsidR="009237A3">
        <w:t xml:space="preserve">. The following additional steps 6-10 </w:t>
      </w:r>
      <w:r w:rsidR="00966551">
        <w:t>can</w:t>
      </w:r>
      <w:r w:rsidR="009237A3">
        <w:t xml:space="preserve"> be taken in instances where there is formal objection to endorsement by one or more DC</w:t>
      </w:r>
      <w:r w:rsidR="00936A81">
        <w:t>AD</w:t>
      </w:r>
      <w:r w:rsidR="009237A3">
        <w:t xml:space="preserve"> Members</w:t>
      </w:r>
      <w:r w:rsidR="00966551">
        <w:t xml:space="preserve"> upon agreement of</w:t>
      </w:r>
      <w:r w:rsidR="0042255F">
        <w:t xml:space="preserve"> a proposal of </w:t>
      </w:r>
      <w:r w:rsidR="00966551">
        <w:t xml:space="preserve">the </w:t>
      </w:r>
      <w:r w:rsidR="009E2FE7">
        <w:t>coordinators’</w:t>
      </w:r>
      <w:r w:rsidR="009237A3">
        <w:t xml:space="preserve">: </w:t>
      </w:r>
    </w:p>
    <w:p w14:paraId="5623698E" w14:textId="5E4E55DD" w:rsidR="009237A3" w:rsidRDefault="009237A3">
      <w:r>
        <w:t>Step 6: The dissenting DC</w:t>
      </w:r>
      <w:r w:rsidR="00936A81">
        <w:t>AD</w:t>
      </w:r>
      <w:r>
        <w:t xml:space="preserve"> Member(s) is/are invited to submit </w:t>
      </w:r>
      <w:r w:rsidR="00966551">
        <w:t xml:space="preserve">written </w:t>
      </w:r>
      <w:r>
        <w:t xml:space="preserve">comments, and if appropriate </w:t>
      </w:r>
      <w:r w:rsidR="00966551">
        <w:t xml:space="preserve">submit </w:t>
      </w:r>
      <w:r w:rsidR="000434DB">
        <w:t>counterproposal</w:t>
      </w:r>
      <w:r>
        <w:t>(s), to DC</w:t>
      </w:r>
      <w:r w:rsidR="00936A81">
        <w:t>AD</w:t>
      </w:r>
      <w:r>
        <w:t xml:space="preserve"> Coordinator</w:t>
      </w:r>
      <w:r w:rsidR="00966551">
        <w:t>s</w:t>
      </w:r>
      <w:r>
        <w:t xml:space="preserve"> for referral to the origina</w:t>
      </w:r>
      <w:r w:rsidR="000434DB">
        <w:t xml:space="preserve">l </w:t>
      </w:r>
      <w:r>
        <w:t xml:space="preserve">working </w:t>
      </w:r>
      <w:r w:rsidR="002D5D4D">
        <w:t>group.</w:t>
      </w:r>
    </w:p>
    <w:p w14:paraId="27847533" w14:textId="1982EA8A" w:rsidR="009237A3" w:rsidRDefault="009237A3">
      <w:r>
        <w:t xml:space="preserve"> Step 7: The origina</w:t>
      </w:r>
      <w:r w:rsidR="0042255F">
        <w:t>l</w:t>
      </w:r>
      <w:r>
        <w:t xml:space="preserve"> working group reviews the received comments and views, and</w:t>
      </w:r>
      <w:r w:rsidR="0042255F">
        <w:t xml:space="preserve"> based on the comments,</w:t>
      </w:r>
      <w:r>
        <w:t xml:space="preserve"> decides whether the original proposal requires</w:t>
      </w:r>
      <w:r w:rsidR="0042255F">
        <w:t xml:space="preserve"> </w:t>
      </w:r>
      <w:r>
        <w:t xml:space="preserve">amendment, significant </w:t>
      </w:r>
      <w:r w:rsidR="00C66022">
        <w:t>revision,</w:t>
      </w:r>
      <w:r>
        <w:t xml:space="preserve"> or </w:t>
      </w:r>
      <w:r w:rsidR="002D5D4D">
        <w:t>withdrawal.</w:t>
      </w:r>
      <w:r>
        <w:t xml:space="preserve"> </w:t>
      </w:r>
    </w:p>
    <w:p w14:paraId="14E17605" w14:textId="16837E9A" w:rsidR="009237A3" w:rsidRDefault="009237A3">
      <w:r>
        <w:t xml:space="preserve">Step 8: </w:t>
      </w:r>
      <w:r w:rsidR="0042255F">
        <w:t>T</w:t>
      </w:r>
      <w:r>
        <w:t>he working group</w:t>
      </w:r>
      <w:r w:rsidR="0042255F">
        <w:t xml:space="preserve"> can</w:t>
      </w:r>
      <w:r>
        <w:t xml:space="preserve"> submit a revised proposal to the DC</w:t>
      </w:r>
      <w:r w:rsidR="00936A81">
        <w:t xml:space="preserve">AD </w:t>
      </w:r>
      <w:r>
        <w:t>Coordinator</w:t>
      </w:r>
      <w:r w:rsidR="001A759B">
        <w:t>s</w:t>
      </w:r>
      <w:r>
        <w:t xml:space="preserve"> for a final decision </w:t>
      </w:r>
      <w:r w:rsidR="0042255F">
        <w:t xml:space="preserve">for </w:t>
      </w:r>
      <w:r>
        <w:t>endorsement</w:t>
      </w:r>
      <w:r w:rsidR="001932ED">
        <w:t xml:space="preserve"> and then subsequent </w:t>
      </w:r>
      <w:r w:rsidR="0042255F">
        <w:t xml:space="preserve">submittal of </w:t>
      </w:r>
      <w:r w:rsidR="001932ED">
        <w:t>the amended proposal to the DCAD membership by email for consultation</w:t>
      </w:r>
      <w:r w:rsidR="0042255F">
        <w:t xml:space="preserve"> and comment.</w:t>
      </w:r>
      <w:r w:rsidR="001932ED">
        <w:t xml:space="preserve"> </w:t>
      </w:r>
    </w:p>
    <w:p w14:paraId="5D291002" w14:textId="5F1860ED" w:rsidR="00936A81" w:rsidRDefault="009237A3">
      <w:r>
        <w:t>Step 9:  DC</w:t>
      </w:r>
      <w:r w:rsidR="00936A81">
        <w:t>AD</w:t>
      </w:r>
      <w:r>
        <w:t xml:space="preserve"> Coordinator</w:t>
      </w:r>
      <w:r w:rsidR="001932ED">
        <w:t>s</w:t>
      </w:r>
      <w:r>
        <w:t xml:space="preserve"> in consultation with the </w:t>
      </w:r>
      <w:r w:rsidR="001932ED">
        <w:t xml:space="preserve">working group </w:t>
      </w:r>
      <w:r w:rsidR="0042255F">
        <w:t xml:space="preserve">can </w:t>
      </w:r>
      <w:r>
        <w:t>decide whether to endorse the revised proposal</w:t>
      </w:r>
      <w:r w:rsidR="0042255F">
        <w:t>.</w:t>
      </w:r>
      <w:r>
        <w:t xml:space="preserve"> </w:t>
      </w:r>
      <w:r w:rsidR="0042255F">
        <w:t xml:space="preserve">In such cases the </w:t>
      </w:r>
      <w:r w:rsidR="002D5D4D">
        <w:t>coordinators</w:t>
      </w:r>
      <w:r w:rsidR="0042255F">
        <w:t xml:space="preserve"> </w:t>
      </w:r>
      <w:r w:rsidR="002D5D4D">
        <w:t>should provide</w:t>
      </w:r>
      <w:r>
        <w:t xml:space="preserve"> the rationale for </w:t>
      </w:r>
      <w:r w:rsidR="0042255F">
        <w:t xml:space="preserve">the </w:t>
      </w:r>
      <w:r>
        <w:t xml:space="preserve">decision </w:t>
      </w:r>
      <w:r w:rsidR="0042255F">
        <w:t xml:space="preserve">issuing and </w:t>
      </w:r>
      <w:r>
        <w:t>explanatory memorandum</w:t>
      </w:r>
      <w:r w:rsidR="002D5D4D">
        <w:t xml:space="preserve"> </w:t>
      </w:r>
      <w:r w:rsidR="0042255F">
        <w:t xml:space="preserve">by email </w:t>
      </w:r>
      <w:r>
        <w:t>to all DC</w:t>
      </w:r>
      <w:r w:rsidR="00936A81">
        <w:t>AD</w:t>
      </w:r>
      <w:r>
        <w:t xml:space="preserve"> Members</w:t>
      </w:r>
      <w:r w:rsidR="001932ED">
        <w:t xml:space="preserve"> </w:t>
      </w:r>
      <w:r w:rsidR="000434DB">
        <w:t>by</w:t>
      </w:r>
      <w:r w:rsidR="001932ED">
        <w:t xml:space="preserve"> taking into </w:t>
      </w:r>
      <w:r w:rsidR="00072D18">
        <w:t xml:space="preserve">consideration </w:t>
      </w:r>
      <w:r w:rsidR="000434DB">
        <w:t xml:space="preserve">any </w:t>
      </w:r>
      <w:r w:rsidR="001932ED">
        <w:t>replies from the Step 8 consultation</w:t>
      </w:r>
      <w:r w:rsidR="001273C8">
        <w:t xml:space="preserve"> </w:t>
      </w:r>
      <w:r w:rsidR="001932ED">
        <w:t>process.</w:t>
      </w:r>
    </w:p>
    <w:p w14:paraId="506D04B6" w14:textId="726E938A" w:rsidR="009237A3" w:rsidRDefault="009237A3">
      <w:r>
        <w:t xml:space="preserve">Step 10: If no further objection is received from any </w:t>
      </w:r>
      <w:r w:rsidR="00C66022">
        <w:t>DCAD</w:t>
      </w:r>
      <w:r>
        <w:t xml:space="preserve"> Member, </w:t>
      </w:r>
      <w:r w:rsidR="00C66022">
        <w:t>DCAD</w:t>
      </w:r>
      <w:r>
        <w:t xml:space="preserve"> Coordinator</w:t>
      </w:r>
      <w:r w:rsidR="000434DB">
        <w:t xml:space="preserve"> should </w:t>
      </w:r>
      <w:r>
        <w:t>proceed with</w:t>
      </w:r>
      <w:r w:rsidR="000434DB">
        <w:t xml:space="preserve"> </w:t>
      </w:r>
      <w:r>
        <w:t xml:space="preserve">Step 4 above. </w:t>
      </w:r>
    </w:p>
    <w:p w14:paraId="2328156B" w14:textId="49DFD5F1" w:rsidR="00936A81" w:rsidRPr="00936A81" w:rsidRDefault="004819E1" w:rsidP="00735A91">
      <w:pPr>
        <w:pStyle w:val="Heading2"/>
      </w:pPr>
      <w:r>
        <w:t>5</w:t>
      </w:r>
      <w:r w:rsidR="009237A3" w:rsidRPr="00936A81">
        <w:t xml:space="preserve">. Transparency </w:t>
      </w:r>
    </w:p>
    <w:p w14:paraId="2F4AB4FC" w14:textId="0BC74EC8" w:rsidR="00936A81" w:rsidRDefault="00C66022" w:rsidP="004819E1">
      <w:pPr>
        <w:keepNext/>
        <w:keepLines/>
      </w:pPr>
      <w:proofErr w:type="spellStart"/>
      <w:r>
        <w:t>i</w:t>
      </w:r>
      <w:proofErr w:type="spellEnd"/>
      <w:r w:rsidR="00936A81">
        <w:t xml:space="preserve">. </w:t>
      </w:r>
      <w:r w:rsidR="009237A3">
        <w:t xml:space="preserve">The </w:t>
      </w:r>
      <w:r>
        <w:t>DCAD</w:t>
      </w:r>
      <w:r w:rsidR="009237A3">
        <w:t xml:space="preserve"> mailing list and all DC</w:t>
      </w:r>
      <w:r w:rsidR="00936A81">
        <w:t>AD</w:t>
      </w:r>
      <w:r w:rsidR="009237A3">
        <w:t xml:space="preserve"> documents are made openly accessible to anyone who is a registered DC</w:t>
      </w:r>
      <w:r w:rsidR="00936A81">
        <w:t>AD</w:t>
      </w:r>
      <w:r w:rsidR="009237A3">
        <w:t xml:space="preserve"> Member. </w:t>
      </w:r>
    </w:p>
    <w:p w14:paraId="4516BA28" w14:textId="171EFDBC" w:rsidR="00936A81" w:rsidRDefault="009237A3">
      <w:r>
        <w:t>ii. DC</w:t>
      </w:r>
      <w:r w:rsidR="00936A81">
        <w:t>AD</w:t>
      </w:r>
      <w:r>
        <w:t xml:space="preserve"> Members active in the working groups are listed as “Participating DC</w:t>
      </w:r>
      <w:r w:rsidR="00936A81">
        <w:t>AD</w:t>
      </w:r>
      <w:r>
        <w:t xml:space="preserve"> Members” in the notes of the working group meetings. These notes are available to all members of DC</w:t>
      </w:r>
      <w:r w:rsidR="00936A81">
        <w:t>AD</w:t>
      </w:r>
      <w:r>
        <w:t xml:space="preserve"> and are posted on the DC</w:t>
      </w:r>
      <w:r w:rsidR="00936A81">
        <w:t>AD</w:t>
      </w:r>
      <w:r>
        <w:t xml:space="preserve"> email list of the IGF website. </w:t>
      </w:r>
    </w:p>
    <w:p w14:paraId="0F35D319" w14:textId="216F2669" w:rsidR="001932ED" w:rsidRDefault="009237A3">
      <w:r>
        <w:t>i</w:t>
      </w:r>
      <w:r w:rsidR="00C66022">
        <w:t>ii</w:t>
      </w:r>
      <w:r>
        <w:t>. After decisions have been made at either the working group level or by all DC</w:t>
      </w:r>
      <w:r w:rsidR="00936A81">
        <w:t>AD</w:t>
      </w:r>
      <w:r>
        <w:t xml:space="preserve"> Members, the names of all participants in </w:t>
      </w:r>
      <w:r w:rsidR="000434DB">
        <w:t xml:space="preserve">the </w:t>
      </w:r>
      <w:r w:rsidR="002D5D4D">
        <w:t>decision-making</w:t>
      </w:r>
      <w:r w:rsidR="000434DB">
        <w:t xml:space="preserve"> process </w:t>
      </w:r>
      <w:r>
        <w:t xml:space="preserve">are made public </w:t>
      </w:r>
      <w:r w:rsidR="000434DB">
        <w:t>by</w:t>
      </w:r>
      <w:r>
        <w:t xml:space="preserve"> listing </w:t>
      </w:r>
      <w:r w:rsidR="000434DB">
        <w:t xml:space="preserve">them </w:t>
      </w:r>
      <w:r>
        <w:t xml:space="preserve">in the meeting notes. These </w:t>
      </w:r>
      <w:r w:rsidR="000434DB">
        <w:t xml:space="preserve">notes </w:t>
      </w:r>
      <w:r>
        <w:t>are made available for future reference on the DC</w:t>
      </w:r>
      <w:r w:rsidR="00936A81">
        <w:t>AD</w:t>
      </w:r>
      <w:r>
        <w:t xml:space="preserve"> page of the IGF website.</w:t>
      </w:r>
    </w:p>
    <w:p w14:paraId="51189487" w14:textId="77777777" w:rsidR="00735A91" w:rsidRDefault="00735A91"/>
    <w:p w14:paraId="1FDA43D3" w14:textId="77777777" w:rsidR="00735A91" w:rsidRDefault="00735A91"/>
    <w:p w14:paraId="3B911706" w14:textId="3706EDB7" w:rsidR="009237A3" w:rsidRDefault="009237A3">
      <w:r>
        <w:t xml:space="preserve"> </w:t>
      </w:r>
      <w:r w:rsidR="004819E1">
        <w:t>July</w:t>
      </w:r>
      <w:r w:rsidR="00072D18">
        <w:t xml:space="preserve"> </w:t>
      </w:r>
      <w:r>
        <w:t>202</w:t>
      </w:r>
      <w:r w:rsidR="00936A81">
        <w:t>3</w:t>
      </w:r>
      <w:r>
        <w:t xml:space="preserve"> </w:t>
      </w:r>
    </w:p>
    <w:p w14:paraId="2D8D1F72" w14:textId="1CBD3EBF" w:rsidR="009237A3" w:rsidRDefault="009237A3"/>
    <w:sectPr w:rsidR="009237A3" w:rsidSect="00824729">
      <w:pgSz w:w="11900" w:h="16820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201F4"/>
    <w:multiLevelType w:val="hybridMultilevel"/>
    <w:tmpl w:val="53266CDC"/>
    <w:lvl w:ilvl="0" w:tplc="9F646352">
      <w:start w:val="1"/>
      <w:numFmt w:val="lowerLetter"/>
      <w:lvlText w:val="%1)"/>
      <w:lvlJc w:val="left"/>
      <w:pPr>
        <w:ind w:left="2680" w:hanging="360"/>
      </w:pPr>
    </w:lvl>
    <w:lvl w:ilvl="1" w:tplc="B9625F20">
      <w:start w:val="1"/>
      <w:numFmt w:val="lowerLetter"/>
      <w:lvlText w:val="%2)"/>
      <w:lvlJc w:val="left"/>
      <w:pPr>
        <w:ind w:left="2680" w:hanging="360"/>
      </w:pPr>
    </w:lvl>
    <w:lvl w:ilvl="2" w:tplc="C80ABA4C">
      <w:start w:val="1"/>
      <w:numFmt w:val="lowerLetter"/>
      <w:lvlText w:val="%3)"/>
      <w:lvlJc w:val="left"/>
      <w:pPr>
        <w:ind w:left="2680" w:hanging="360"/>
      </w:pPr>
    </w:lvl>
    <w:lvl w:ilvl="3" w:tplc="6D4C661A">
      <w:start w:val="1"/>
      <w:numFmt w:val="lowerLetter"/>
      <w:lvlText w:val="%4)"/>
      <w:lvlJc w:val="left"/>
      <w:pPr>
        <w:ind w:left="2680" w:hanging="360"/>
      </w:pPr>
    </w:lvl>
    <w:lvl w:ilvl="4" w:tplc="746CE5DE">
      <w:start w:val="1"/>
      <w:numFmt w:val="lowerLetter"/>
      <w:lvlText w:val="%5)"/>
      <w:lvlJc w:val="left"/>
      <w:pPr>
        <w:ind w:left="2680" w:hanging="360"/>
      </w:pPr>
    </w:lvl>
    <w:lvl w:ilvl="5" w:tplc="25E40F6E">
      <w:start w:val="1"/>
      <w:numFmt w:val="lowerLetter"/>
      <w:lvlText w:val="%6)"/>
      <w:lvlJc w:val="left"/>
      <w:pPr>
        <w:ind w:left="2680" w:hanging="360"/>
      </w:pPr>
    </w:lvl>
    <w:lvl w:ilvl="6" w:tplc="600C08E2">
      <w:start w:val="1"/>
      <w:numFmt w:val="lowerLetter"/>
      <w:lvlText w:val="%7)"/>
      <w:lvlJc w:val="left"/>
      <w:pPr>
        <w:ind w:left="2680" w:hanging="360"/>
      </w:pPr>
    </w:lvl>
    <w:lvl w:ilvl="7" w:tplc="17BCE778">
      <w:start w:val="1"/>
      <w:numFmt w:val="lowerLetter"/>
      <w:lvlText w:val="%8)"/>
      <w:lvlJc w:val="left"/>
      <w:pPr>
        <w:ind w:left="2680" w:hanging="360"/>
      </w:pPr>
    </w:lvl>
    <w:lvl w:ilvl="8" w:tplc="AD36A38A">
      <w:start w:val="1"/>
      <w:numFmt w:val="lowerLetter"/>
      <w:lvlText w:val="%9)"/>
      <w:lvlJc w:val="left"/>
      <w:pPr>
        <w:ind w:left="2680" w:hanging="360"/>
      </w:pPr>
    </w:lvl>
  </w:abstractNum>
  <w:abstractNum w:abstractNumId="1" w15:restartNumberingAfterBreak="0">
    <w:nsid w:val="68CC1901"/>
    <w:multiLevelType w:val="hybridMultilevel"/>
    <w:tmpl w:val="D93C72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16742">
    <w:abstractNumId w:val="1"/>
  </w:num>
  <w:num w:numId="2" w16cid:durableId="69091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A3"/>
    <w:rsid w:val="000038CB"/>
    <w:rsid w:val="000434DB"/>
    <w:rsid w:val="00072D18"/>
    <w:rsid w:val="000C1890"/>
    <w:rsid w:val="001273C8"/>
    <w:rsid w:val="001932ED"/>
    <w:rsid w:val="001A759B"/>
    <w:rsid w:val="00221988"/>
    <w:rsid w:val="00270125"/>
    <w:rsid w:val="002D5D4D"/>
    <w:rsid w:val="003C76D6"/>
    <w:rsid w:val="00407E9A"/>
    <w:rsid w:val="0042255F"/>
    <w:rsid w:val="004819E1"/>
    <w:rsid w:val="005F4D98"/>
    <w:rsid w:val="00656822"/>
    <w:rsid w:val="006629CD"/>
    <w:rsid w:val="006D7576"/>
    <w:rsid w:val="007117D7"/>
    <w:rsid w:val="00735A91"/>
    <w:rsid w:val="007B629A"/>
    <w:rsid w:val="00824729"/>
    <w:rsid w:val="00833B4B"/>
    <w:rsid w:val="00836257"/>
    <w:rsid w:val="00854B5B"/>
    <w:rsid w:val="008B289F"/>
    <w:rsid w:val="008C2120"/>
    <w:rsid w:val="008D59F6"/>
    <w:rsid w:val="009237A3"/>
    <w:rsid w:val="00936A81"/>
    <w:rsid w:val="00941917"/>
    <w:rsid w:val="00966551"/>
    <w:rsid w:val="009B32F1"/>
    <w:rsid w:val="009E2FE7"/>
    <w:rsid w:val="00A2777C"/>
    <w:rsid w:val="00BE2135"/>
    <w:rsid w:val="00C33693"/>
    <w:rsid w:val="00C66022"/>
    <w:rsid w:val="00C84BAB"/>
    <w:rsid w:val="00C95E05"/>
    <w:rsid w:val="00D41811"/>
    <w:rsid w:val="00E028AD"/>
    <w:rsid w:val="00E54A58"/>
    <w:rsid w:val="00EB39BC"/>
    <w:rsid w:val="00F8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2710"/>
  <w15:chartTrackingRefBased/>
  <w15:docId w15:val="{12428731-E85F-4764-8DC5-96C9FA2A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A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A91"/>
    <w:pPr>
      <w:keepNext/>
      <w:keepLines/>
      <w:spacing w:before="160" w:after="8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568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0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B32F1"/>
    <w:pPr>
      <w:ind w:left="720"/>
      <w:contextualSpacing/>
    </w:pPr>
    <w:rPr>
      <w:kern w:val="0"/>
      <w:lang w:val="fr-CH"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5A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5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58EA-7157-4253-BCBC-BBD019FE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Best</dc:creator>
  <cp:keywords/>
  <dc:description/>
  <cp:lastModifiedBy>joly macfie</cp:lastModifiedBy>
  <cp:revision>8</cp:revision>
  <cp:lastPrinted>2023-05-08T09:49:00Z</cp:lastPrinted>
  <dcterms:created xsi:type="dcterms:W3CDTF">2023-07-11T11:45:00Z</dcterms:created>
  <dcterms:modified xsi:type="dcterms:W3CDTF">2025-04-17T08:56:00Z</dcterms:modified>
</cp:coreProperties>
</file>