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40925283"/>
        <w:docPartObj>
          <w:docPartGallery w:val="Cover Pages"/>
          <w:docPartUnique/>
        </w:docPartObj>
      </w:sdtPr>
      <w:sdtEndPr>
        <w:rPr>
          <w:sz w:val="24"/>
          <w:szCs w:val="24"/>
          <w:lang w:val="es-PR"/>
        </w:rPr>
      </w:sdtEndPr>
      <w:sdtContent>
        <w:p w14:paraId="4A0A5DA7" w14:textId="37A56492" w:rsidR="000576E5" w:rsidRDefault="000576E5">
          <w:r>
            <w:rPr>
              <w:noProof/>
            </w:rPr>
            <mc:AlternateContent>
              <mc:Choice Requires="wpg">
                <w:drawing>
                  <wp:anchor distT="0" distB="0" distL="114300" distR="114300" simplePos="0" relativeHeight="251662336" behindDoc="0" locked="0" layoutInCell="1" allowOverlap="1" wp14:anchorId="0AB79C79" wp14:editId="40FA8867">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D13451E" id="Group 1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AG9BSbaAAAACwEAAA8AAABkcnMvZG93&#10;bnJldi54bWxMT8tuwjAQvFfqP1hbqbfihL5oiIMQLWdE2gs3E2/jqPY6ig2Ev+/SS7mMdjTaeZSL&#10;0TtxxCF2gRTkkwwEUhNMR62Cr8/1wwxETJqMdoFQwRkjLKrbm1IXJpxoi8c6tYJNKBZagU2pL6SM&#10;jUWv4yT0SKx9h8HrxHRopRn0ic29k9Mse5Fed8QJVve4stj81AfPuXHz+uGk35zHtV0tH0O3w22t&#10;1P3d+D5nWM5BJBzT/wdcNnB/qLjYPhzIROEU8Jr0hxctf54y3/P1lj+BrEp5vaH6B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" path="m,l7312660,r,1129665l3619500,733425,,1091565,,xe" fillcolor="#156082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71EB9B10" wp14:editId="5F0FFB18">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25"/>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B9A249" w14:textId="689C94B6" w:rsidR="000576E5" w:rsidRPr="000576E5" w:rsidRDefault="00000000">
                                <w:pPr>
                                  <w:jc w:val="right"/>
                                  <w:rPr>
                                    <w:color w:val="156082" w:themeColor="accent1"/>
                                    <w:sz w:val="64"/>
                                    <w:szCs w:val="64"/>
                                    <w:lang w:val="es-PR"/>
                                  </w:rPr>
                                </w:pPr>
                                <w:sdt>
                                  <w:sdtPr>
                                    <w:rPr>
                                      <w:caps/>
                                      <w:color w:val="156082" w:themeColor="accent1"/>
                                      <w:sz w:val="64"/>
                                      <w:szCs w:val="64"/>
                                      <w:lang w:val="es-PR"/>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576E5" w:rsidRPr="000576E5">
                                      <w:rPr>
                                        <w:caps/>
                                        <w:color w:val="156082" w:themeColor="accent1"/>
                                        <w:sz w:val="64"/>
                                        <w:szCs w:val="64"/>
                                        <w:lang w:val="es-PR"/>
                                      </w:rPr>
                                      <w:t>Directrices de Accesibilidad de DCAD 2025</w:t>
                                    </w:r>
                                  </w:sdtContent>
                                </w:sdt>
                              </w:p>
                              <w:sdt>
                                <w:sdtPr>
                                  <w:rPr>
                                    <w:color w:val="404040" w:themeColor="text1" w:themeTint="BF"/>
                                    <w:sz w:val="36"/>
                                    <w:szCs w:val="36"/>
                                    <w:lang w:val="es-PR"/>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2F938963" w14:textId="59E6D9FA" w:rsidR="000576E5" w:rsidRPr="000576E5" w:rsidRDefault="000576E5">
                                    <w:pPr>
                                      <w:jc w:val="right"/>
                                      <w:rPr>
                                        <w:smallCaps/>
                                        <w:color w:val="404040" w:themeColor="text1" w:themeTint="BF"/>
                                        <w:sz w:val="36"/>
                                        <w:szCs w:val="36"/>
                                        <w:lang w:val="es-PR"/>
                                      </w:rPr>
                                    </w:pPr>
                                    <w:r w:rsidRPr="000576E5">
                                      <w:rPr>
                                        <w:color w:val="404040" w:themeColor="text1" w:themeTint="BF"/>
                                        <w:sz w:val="36"/>
                                        <w:szCs w:val="36"/>
                                        <w:lang w:val="es-PR"/>
                                      </w:rPr>
                                      <w:t>Accesibilidad y discapacidad en las reuniones del IGF</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71EB9B10" id="_x0000_t202" coordsize="21600,21600" o:spt="202" path="m,l,21600r21600,l21600,xe">
                    <v:stroke joinstyle="miter"/>
                    <v:path gradientshapeok="t" o:connecttype="rect"/>
                  </v:shapetype>
                  <v:shape id="Text Box 25"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" filled="f" stroked="f" strokeweight=".5pt">
                    <v:textbox inset="126pt,0,54pt,0">
                      <w:txbxContent>
                        <w:p w14:paraId="1FB9A249" w14:textId="689C94B6" w:rsidR="000576E5" w:rsidRPr="000576E5" w:rsidRDefault="00000000">
                          <w:pPr>
                            <w:jc w:val="right"/>
                            <w:rPr>
                              <w:color w:val="156082" w:themeColor="accent1"/>
                              <w:sz w:val="64"/>
                              <w:szCs w:val="64"/>
                              <w:lang w:val="es-PR"/>
                            </w:rPr>
                          </w:pPr>
                          <w:sdt>
                            <w:sdtPr>
                              <w:rPr>
                                <w:caps/>
                                <w:color w:val="156082" w:themeColor="accent1"/>
                                <w:sz w:val="64"/>
                                <w:szCs w:val="64"/>
                                <w:lang w:val="es-PR"/>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576E5" w:rsidRPr="000576E5">
                                <w:rPr>
                                  <w:caps/>
                                  <w:color w:val="156082" w:themeColor="accent1"/>
                                  <w:sz w:val="64"/>
                                  <w:szCs w:val="64"/>
                                  <w:lang w:val="es-PR"/>
                                </w:rPr>
                                <w:t>Directrices de Accesibilidad de DCAD 2025</w:t>
                              </w:r>
                            </w:sdtContent>
                          </w:sdt>
                        </w:p>
                        <w:sdt>
                          <w:sdtPr>
                            <w:rPr>
                              <w:color w:val="404040" w:themeColor="text1" w:themeTint="BF"/>
                              <w:sz w:val="36"/>
                              <w:szCs w:val="36"/>
                              <w:lang w:val="es-PR"/>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2F938963" w14:textId="59E6D9FA" w:rsidR="000576E5" w:rsidRPr="000576E5" w:rsidRDefault="000576E5">
                              <w:pPr>
                                <w:jc w:val="right"/>
                                <w:rPr>
                                  <w:smallCaps/>
                                  <w:color w:val="404040" w:themeColor="text1" w:themeTint="BF"/>
                                  <w:sz w:val="36"/>
                                  <w:szCs w:val="36"/>
                                  <w:lang w:val="es-PR"/>
                                </w:rPr>
                              </w:pPr>
                              <w:r w:rsidRPr="000576E5">
                                <w:rPr>
                                  <w:color w:val="404040" w:themeColor="text1" w:themeTint="BF"/>
                                  <w:sz w:val="36"/>
                                  <w:szCs w:val="36"/>
                                  <w:lang w:val="es-PR"/>
                                </w:rPr>
                                <w:t>Accesibilidad y discapacidad en las reuniones del IGF</w:t>
                              </w:r>
                            </w:p>
                          </w:sdtContent>
                        </w:sdt>
                      </w:txbxContent>
                    </v:textbox>
                    <w10:wrap type="square" anchorx="page" anchory="page"/>
                  </v:shape>
                </w:pict>
              </mc:Fallback>
            </mc:AlternateContent>
          </w:r>
        </w:p>
        <w:p w14:paraId="436220E3" w14:textId="77777777" w:rsidR="00B325B2" w:rsidRDefault="00B325B2">
          <w:pPr>
            <w:spacing w:after="160" w:line="278" w:lineRule="auto"/>
            <w:rPr>
              <w:sz w:val="24"/>
              <w:szCs w:val="24"/>
              <w:lang w:val="es-PR"/>
            </w:rPr>
          </w:pPr>
        </w:p>
        <w:p w14:paraId="299BC990" w14:textId="77777777" w:rsidR="00B325B2" w:rsidRDefault="00B325B2">
          <w:pPr>
            <w:spacing w:after="160" w:line="278" w:lineRule="auto"/>
            <w:rPr>
              <w:sz w:val="24"/>
              <w:szCs w:val="24"/>
              <w:lang w:val="es-PR"/>
            </w:rPr>
          </w:pPr>
          <w:r>
            <w:rPr>
              <w:sz w:val="24"/>
              <w:szCs w:val="24"/>
              <w:lang w:val="es-PR"/>
            </w:rPr>
            <w:br w:type="page"/>
          </w:r>
        </w:p>
        <w:p w14:paraId="3476E0B1" w14:textId="77777777" w:rsidR="00B325B2" w:rsidRDefault="00B325B2">
          <w:pPr>
            <w:spacing w:after="160" w:line="278" w:lineRule="auto"/>
            <w:rPr>
              <w:sz w:val="24"/>
              <w:szCs w:val="24"/>
              <w:lang w:val="es-PR"/>
            </w:rPr>
          </w:pPr>
        </w:p>
        <w:sdt>
          <w:sdtPr>
            <w:rPr>
              <w:rFonts w:ascii="Calibri" w:eastAsiaTheme="minorEastAsia" w:hAnsi="Calibri" w:cs="Calibri"/>
              <w:b w:val="0"/>
              <w:bCs w:val="0"/>
              <w:color w:val="auto"/>
              <w:sz w:val="22"/>
              <w:szCs w:val="22"/>
              <w:lang w:eastAsia="zh-CN"/>
            </w:rPr>
            <w:id w:val="-1669171006"/>
            <w:docPartObj>
              <w:docPartGallery w:val="Table of Contents"/>
              <w:docPartUnique/>
            </w:docPartObj>
          </w:sdtPr>
          <w:sdtEndPr>
            <w:rPr>
              <w:noProof/>
            </w:rPr>
          </w:sdtEndPr>
          <w:sdtContent>
            <w:p w14:paraId="37A56532" w14:textId="42B6B016" w:rsidR="00B325B2" w:rsidRDefault="00ED5851">
              <w:pPr>
                <w:pStyle w:val="TOCHeading"/>
              </w:pPr>
              <w:r>
                <w:t>Contenidos</w:t>
              </w:r>
            </w:p>
            <w:p w14:paraId="04709B0C" w14:textId="0C7076E5" w:rsidR="007A0B2B" w:rsidRDefault="00681DD2">
              <w:pPr>
                <w:pStyle w:val="TOC1"/>
                <w:tabs>
                  <w:tab w:val="right" w:leader="dot" w:pos="9350"/>
                </w:tabs>
                <w:rPr>
                  <w:rFonts w:cstheme="minorBidi"/>
                  <w:b w:val="0"/>
                  <w:bCs w:val="0"/>
                  <w:i w:val="0"/>
                  <w:iCs w:val="0"/>
                  <w:noProof/>
                  <w:kern w:val="2"/>
                  <w:lang w:eastAsia="en-US"/>
                  <w14:ligatures w14:val="standardContextual"/>
                </w:rPr>
              </w:pPr>
              <w:r>
                <w:rPr>
                  <w:b w:val="0"/>
                  <w:bCs w:val="0"/>
                </w:rPr>
                <w:t xml:space="preserve">1.0   </w:t>
              </w:r>
              <w:r w:rsidR="00B325B2">
                <w:rPr>
                  <w:b w:val="0"/>
                  <w:bCs w:val="0"/>
                </w:rPr>
                <w:fldChar w:fldCharType="begin"/>
              </w:r>
              <w:r w:rsidR="00B325B2">
                <w:instrText xml:space="preserve"> TOC \o "1-3" \h \z \u </w:instrText>
              </w:r>
              <w:r w:rsidR="00B325B2">
                <w:rPr>
                  <w:b w:val="0"/>
                  <w:bCs w:val="0"/>
                </w:rPr>
                <w:fldChar w:fldCharType="separate"/>
              </w:r>
              <w:hyperlink w:anchor="_Toc196114840" w:history="1">
                <w:r w:rsidR="007A0B2B" w:rsidRPr="00D83039">
                  <w:rPr>
                    <w:rStyle w:val="Hyperlink"/>
                    <w:rFonts w:ascii="Calibri" w:hAnsi="Calibri"/>
                    <w:noProof/>
                  </w:rPr>
                  <w:t>Introducción</w:t>
                </w:r>
                <w:r w:rsidR="007A0B2B">
                  <w:rPr>
                    <w:noProof/>
                    <w:webHidden/>
                  </w:rPr>
                  <w:tab/>
                </w:r>
                <w:r w:rsidR="007A0B2B">
                  <w:rPr>
                    <w:noProof/>
                    <w:webHidden/>
                  </w:rPr>
                  <w:fldChar w:fldCharType="begin"/>
                </w:r>
                <w:r w:rsidR="007A0B2B">
                  <w:rPr>
                    <w:noProof/>
                    <w:webHidden/>
                  </w:rPr>
                  <w:instrText xml:space="preserve"> PAGEREF _Toc196114840 \h </w:instrText>
                </w:r>
                <w:r w:rsidR="007A0B2B">
                  <w:rPr>
                    <w:noProof/>
                    <w:webHidden/>
                  </w:rPr>
                </w:r>
                <w:r w:rsidR="007A0B2B">
                  <w:rPr>
                    <w:noProof/>
                    <w:webHidden/>
                  </w:rPr>
                  <w:fldChar w:fldCharType="separate"/>
                </w:r>
                <w:r w:rsidR="007A0B2B">
                  <w:rPr>
                    <w:noProof/>
                    <w:webHidden/>
                  </w:rPr>
                  <w:t>3</w:t>
                </w:r>
                <w:r w:rsidR="007A0B2B">
                  <w:rPr>
                    <w:noProof/>
                    <w:webHidden/>
                  </w:rPr>
                  <w:fldChar w:fldCharType="end"/>
                </w:r>
              </w:hyperlink>
            </w:p>
            <w:p w14:paraId="6EF8DB45" w14:textId="3FEB9800" w:rsidR="007A0B2B" w:rsidRDefault="00681DD2">
              <w:pPr>
                <w:pStyle w:val="TOC1"/>
                <w:tabs>
                  <w:tab w:val="right" w:leader="dot" w:pos="9350"/>
                </w:tabs>
                <w:rPr>
                  <w:rFonts w:cstheme="minorBidi"/>
                  <w:b w:val="0"/>
                  <w:bCs w:val="0"/>
                  <w:i w:val="0"/>
                  <w:iCs w:val="0"/>
                  <w:noProof/>
                  <w:kern w:val="2"/>
                  <w:lang w:eastAsia="en-US"/>
                  <w14:ligatures w14:val="standardContextual"/>
                </w:rPr>
              </w:pPr>
              <w:r>
                <w:t xml:space="preserve">2.0  </w:t>
              </w:r>
              <w:hyperlink w:anchor="_Toc196114841" w:history="1">
                <w:r w:rsidR="007A0B2B" w:rsidRPr="00D83039">
                  <w:rPr>
                    <w:rStyle w:val="Hyperlink"/>
                    <w:rFonts w:ascii="Calibri" w:hAnsi="Calibri"/>
                    <w:noProof/>
                  </w:rPr>
                  <w:t>Consideraciones de accesibilidad al organizar reuniones del IGF:</w:t>
                </w:r>
                <w:r w:rsidR="007A0B2B">
                  <w:rPr>
                    <w:noProof/>
                    <w:webHidden/>
                  </w:rPr>
                  <w:tab/>
                </w:r>
                <w:r w:rsidR="007A0B2B">
                  <w:rPr>
                    <w:noProof/>
                    <w:webHidden/>
                  </w:rPr>
                  <w:fldChar w:fldCharType="begin"/>
                </w:r>
                <w:r w:rsidR="007A0B2B">
                  <w:rPr>
                    <w:noProof/>
                    <w:webHidden/>
                  </w:rPr>
                  <w:instrText xml:space="preserve"> PAGEREF _Toc196114841 \h </w:instrText>
                </w:r>
                <w:r w:rsidR="007A0B2B">
                  <w:rPr>
                    <w:noProof/>
                    <w:webHidden/>
                  </w:rPr>
                </w:r>
                <w:r w:rsidR="007A0B2B">
                  <w:rPr>
                    <w:noProof/>
                    <w:webHidden/>
                  </w:rPr>
                  <w:fldChar w:fldCharType="separate"/>
                </w:r>
                <w:r w:rsidR="007A0B2B">
                  <w:rPr>
                    <w:noProof/>
                    <w:webHidden/>
                  </w:rPr>
                  <w:t>4</w:t>
                </w:r>
                <w:r w:rsidR="007A0B2B">
                  <w:rPr>
                    <w:noProof/>
                    <w:webHidden/>
                  </w:rPr>
                  <w:fldChar w:fldCharType="end"/>
                </w:r>
              </w:hyperlink>
            </w:p>
            <w:p w14:paraId="5C00E3F2" w14:textId="56528F8E" w:rsidR="007A0B2B" w:rsidRDefault="007A0B2B">
              <w:pPr>
                <w:pStyle w:val="TOC2"/>
                <w:tabs>
                  <w:tab w:val="left" w:pos="880"/>
                  <w:tab w:val="right" w:leader="dot" w:pos="9350"/>
                </w:tabs>
                <w:rPr>
                  <w:rFonts w:cstheme="minorBidi"/>
                  <w:b w:val="0"/>
                  <w:bCs w:val="0"/>
                  <w:noProof/>
                  <w:kern w:val="2"/>
                  <w:sz w:val="24"/>
                  <w:szCs w:val="24"/>
                  <w:lang w:eastAsia="en-US"/>
                  <w14:ligatures w14:val="standardContextual"/>
                </w:rPr>
              </w:pPr>
              <w:hyperlink w:anchor="_Toc196114842" w:history="1">
                <w:r w:rsidRPr="00D83039">
                  <w:rPr>
                    <w:rStyle w:val="Hyperlink"/>
                    <w:noProof/>
                    <w:lang w:val="es-PR"/>
                  </w:rPr>
                  <w:t xml:space="preserve">2.1 </w:t>
                </w:r>
                <w:r>
                  <w:rPr>
                    <w:rFonts w:cstheme="minorBidi"/>
                    <w:b w:val="0"/>
                    <w:bCs w:val="0"/>
                    <w:noProof/>
                    <w:kern w:val="2"/>
                    <w:sz w:val="24"/>
                    <w:szCs w:val="24"/>
                    <w:lang w:eastAsia="en-US"/>
                    <w14:ligatures w14:val="standardContextual"/>
                  </w:rPr>
                  <w:tab/>
                </w:r>
                <w:r w:rsidRPr="00D83039">
                  <w:rPr>
                    <w:rStyle w:val="Hyperlink"/>
                    <w:noProof/>
                    <w:lang w:val="es-PR"/>
                  </w:rPr>
                  <w:t>Tener en cuenta las necesidades y requerimientos de los/as participantes</w:t>
                </w:r>
                <w:r>
                  <w:rPr>
                    <w:noProof/>
                    <w:webHidden/>
                  </w:rPr>
                  <w:tab/>
                </w:r>
                <w:r>
                  <w:rPr>
                    <w:noProof/>
                    <w:webHidden/>
                  </w:rPr>
                  <w:fldChar w:fldCharType="begin"/>
                </w:r>
                <w:r>
                  <w:rPr>
                    <w:noProof/>
                    <w:webHidden/>
                  </w:rPr>
                  <w:instrText xml:space="preserve"> PAGEREF _Toc196114842 \h </w:instrText>
                </w:r>
                <w:r>
                  <w:rPr>
                    <w:noProof/>
                    <w:webHidden/>
                  </w:rPr>
                </w:r>
                <w:r>
                  <w:rPr>
                    <w:noProof/>
                    <w:webHidden/>
                  </w:rPr>
                  <w:fldChar w:fldCharType="separate"/>
                </w:r>
                <w:r>
                  <w:rPr>
                    <w:noProof/>
                    <w:webHidden/>
                  </w:rPr>
                  <w:t>4</w:t>
                </w:r>
                <w:r>
                  <w:rPr>
                    <w:noProof/>
                    <w:webHidden/>
                  </w:rPr>
                  <w:fldChar w:fldCharType="end"/>
                </w:r>
              </w:hyperlink>
            </w:p>
            <w:p w14:paraId="29359AC0" w14:textId="57A4068E" w:rsidR="007A0B2B" w:rsidRDefault="007A0B2B">
              <w:pPr>
                <w:pStyle w:val="TOC2"/>
                <w:tabs>
                  <w:tab w:val="left" w:pos="880"/>
                  <w:tab w:val="right" w:leader="dot" w:pos="9350"/>
                </w:tabs>
                <w:rPr>
                  <w:rFonts w:cstheme="minorBidi"/>
                  <w:b w:val="0"/>
                  <w:bCs w:val="0"/>
                  <w:noProof/>
                  <w:kern w:val="2"/>
                  <w:sz w:val="24"/>
                  <w:szCs w:val="24"/>
                  <w:lang w:eastAsia="en-US"/>
                  <w14:ligatures w14:val="standardContextual"/>
                </w:rPr>
              </w:pPr>
              <w:hyperlink w:anchor="_Toc196114843" w:history="1">
                <w:r w:rsidRPr="00D83039">
                  <w:rPr>
                    <w:rStyle w:val="Hyperlink"/>
                    <w:rFonts w:eastAsia="Times New Roman"/>
                    <w:noProof/>
                    <w:lang w:eastAsia="en-US"/>
                  </w:rPr>
                  <w:t>2.2</w:t>
                </w:r>
                <w:r>
                  <w:rPr>
                    <w:rFonts w:cstheme="minorBidi"/>
                    <w:b w:val="0"/>
                    <w:bCs w:val="0"/>
                    <w:noProof/>
                    <w:kern w:val="2"/>
                    <w:sz w:val="24"/>
                    <w:szCs w:val="24"/>
                    <w:lang w:eastAsia="en-US"/>
                    <w14:ligatures w14:val="standardContextual"/>
                  </w:rPr>
                  <w:tab/>
                </w:r>
                <w:r w:rsidRPr="00D83039">
                  <w:rPr>
                    <w:rStyle w:val="Hyperlink"/>
                    <w:noProof/>
                    <w:lang w:val="es-PR"/>
                  </w:rPr>
                  <w:t>Elegir un entorno accesible para la reunión</w:t>
                </w:r>
                <w:r>
                  <w:rPr>
                    <w:noProof/>
                    <w:webHidden/>
                  </w:rPr>
                  <w:tab/>
                </w:r>
                <w:r>
                  <w:rPr>
                    <w:noProof/>
                    <w:webHidden/>
                  </w:rPr>
                  <w:fldChar w:fldCharType="begin"/>
                </w:r>
                <w:r>
                  <w:rPr>
                    <w:noProof/>
                    <w:webHidden/>
                  </w:rPr>
                  <w:instrText xml:space="preserve"> PAGEREF _Toc196114843 \h </w:instrText>
                </w:r>
                <w:r>
                  <w:rPr>
                    <w:noProof/>
                    <w:webHidden/>
                  </w:rPr>
                </w:r>
                <w:r>
                  <w:rPr>
                    <w:noProof/>
                    <w:webHidden/>
                  </w:rPr>
                  <w:fldChar w:fldCharType="separate"/>
                </w:r>
                <w:r>
                  <w:rPr>
                    <w:noProof/>
                    <w:webHidden/>
                  </w:rPr>
                  <w:t>5</w:t>
                </w:r>
                <w:r>
                  <w:rPr>
                    <w:noProof/>
                    <w:webHidden/>
                  </w:rPr>
                  <w:fldChar w:fldCharType="end"/>
                </w:r>
              </w:hyperlink>
            </w:p>
            <w:p w14:paraId="087E7771" w14:textId="6F85EE14" w:rsidR="007A0B2B" w:rsidRDefault="007A0B2B">
              <w:pPr>
                <w:pStyle w:val="TOC3"/>
                <w:tabs>
                  <w:tab w:val="left" w:pos="1320"/>
                  <w:tab w:val="right" w:leader="dot" w:pos="9350"/>
                </w:tabs>
                <w:rPr>
                  <w:rFonts w:cstheme="minorBidi"/>
                  <w:noProof/>
                  <w:kern w:val="2"/>
                  <w:sz w:val="24"/>
                  <w:szCs w:val="24"/>
                  <w:lang w:eastAsia="en-US"/>
                  <w14:ligatures w14:val="standardContextual"/>
                </w:rPr>
              </w:pPr>
              <w:hyperlink w:anchor="_Toc196114844" w:history="1">
                <w:r w:rsidRPr="00D83039">
                  <w:rPr>
                    <w:rStyle w:val="Hyperlink"/>
                    <w:b/>
                    <w:bCs/>
                    <w:noProof/>
                    <w:lang w:val="es-PR"/>
                  </w:rPr>
                  <w:t xml:space="preserve">2.2.1 </w:t>
                </w:r>
                <w:r>
                  <w:rPr>
                    <w:rFonts w:cstheme="minorBidi"/>
                    <w:noProof/>
                    <w:kern w:val="2"/>
                    <w:sz w:val="24"/>
                    <w:szCs w:val="24"/>
                    <w:lang w:eastAsia="en-US"/>
                    <w14:ligatures w14:val="standardContextual"/>
                  </w:rPr>
                  <w:tab/>
                </w:r>
                <w:r w:rsidRPr="00D83039">
                  <w:rPr>
                    <w:rStyle w:val="Hyperlink"/>
                    <w:b/>
                    <w:bCs/>
                    <w:noProof/>
                    <w:lang w:val="es-PR"/>
                  </w:rPr>
                  <w:t>Ubicación de la reunión</w:t>
                </w:r>
                <w:r>
                  <w:rPr>
                    <w:noProof/>
                    <w:webHidden/>
                  </w:rPr>
                  <w:tab/>
                </w:r>
                <w:r>
                  <w:rPr>
                    <w:noProof/>
                    <w:webHidden/>
                  </w:rPr>
                  <w:fldChar w:fldCharType="begin"/>
                </w:r>
                <w:r>
                  <w:rPr>
                    <w:noProof/>
                    <w:webHidden/>
                  </w:rPr>
                  <w:instrText xml:space="preserve"> PAGEREF _Toc196114844 \h </w:instrText>
                </w:r>
                <w:r>
                  <w:rPr>
                    <w:noProof/>
                    <w:webHidden/>
                  </w:rPr>
                </w:r>
                <w:r>
                  <w:rPr>
                    <w:noProof/>
                    <w:webHidden/>
                  </w:rPr>
                  <w:fldChar w:fldCharType="separate"/>
                </w:r>
                <w:r>
                  <w:rPr>
                    <w:noProof/>
                    <w:webHidden/>
                  </w:rPr>
                  <w:t>5</w:t>
                </w:r>
                <w:r>
                  <w:rPr>
                    <w:noProof/>
                    <w:webHidden/>
                  </w:rPr>
                  <w:fldChar w:fldCharType="end"/>
                </w:r>
              </w:hyperlink>
            </w:p>
            <w:p w14:paraId="76B8ECA9" w14:textId="3375FD2D" w:rsidR="007A0B2B" w:rsidRDefault="007A0B2B">
              <w:pPr>
                <w:pStyle w:val="TOC3"/>
                <w:tabs>
                  <w:tab w:val="left" w:pos="1320"/>
                  <w:tab w:val="right" w:leader="dot" w:pos="9350"/>
                </w:tabs>
                <w:rPr>
                  <w:rFonts w:cstheme="minorBidi"/>
                  <w:noProof/>
                  <w:kern w:val="2"/>
                  <w:sz w:val="24"/>
                  <w:szCs w:val="24"/>
                  <w:lang w:eastAsia="en-US"/>
                  <w14:ligatures w14:val="standardContextual"/>
                </w:rPr>
              </w:pPr>
              <w:hyperlink w:anchor="_Toc196114845" w:history="1">
                <w:r w:rsidRPr="00D83039">
                  <w:rPr>
                    <w:rStyle w:val="Hyperlink"/>
                    <w:noProof/>
                    <w:lang w:val="es-PR"/>
                  </w:rPr>
                  <w:t>2.2.2</w:t>
                </w:r>
                <w:r>
                  <w:rPr>
                    <w:rFonts w:cstheme="minorBidi"/>
                    <w:noProof/>
                    <w:kern w:val="2"/>
                    <w:sz w:val="24"/>
                    <w:szCs w:val="24"/>
                    <w:lang w:eastAsia="en-US"/>
                    <w14:ligatures w14:val="standardContextual"/>
                  </w:rPr>
                  <w:tab/>
                </w:r>
                <w:r w:rsidRPr="00D83039">
                  <w:rPr>
                    <w:rStyle w:val="Hyperlink"/>
                    <w:noProof/>
                    <w:lang w:val="es-PR"/>
                  </w:rPr>
                  <w:t xml:space="preserve"> Lugar de la reunion</w:t>
                </w:r>
                <w:r>
                  <w:rPr>
                    <w:noProof/>
                    <w:webHidden/>
                  </w:rPr>
                  <w:tab/>
                </w:r>
                <w:r>
                  <w:rPr>
                    <w:noProof/>
                    <w:webHidden/>
                  </w:rPr>
                  <w:fldChar w:fldCharType="begin"/>
                </w:r>
                <w:r>
                  <w:rPr>
                    <w:noProof/>
                    <w:webHidden/>
                  </w:rPr>
                  <w:instrText xml:space="preserve"> PAGEREF _Toc196114845 \h </w:instrText>
                </w:r>
                <w:r>
                  <w:rPr>
                    <w:noProof/>
                    <w:webHidden/>
                  </w:rPr>
                </w:r>
                <w:r>
                  <w:rPr>
                    <w:noProof/>
                    <w:webHidden/>
                  </w:rPr>
                  <w:fldChar w:fldCharType="separate"/>
                </w:r>
                <w:r>
                  <w:rPr>
                    <w:noProof/>
                    <w:webHidden/>
                  </w:rPr>
                  <w:t>5</w:t>
                </w:r>
                <w:r>
                  <w:rPr>
                    <w:noProof/>
                    <w:webHidden/>
                  </w:rPr>
                  <w:fldChar w:fldCharType="end"/>
                </w:r>
              </w:hyperlink>
            </w:p>
            <w:p w14:paraId="2F5BFB98" w14:textId="41D4DFFD" w:rsidR="007A0B2B" w:rsidRDefault="007A0B2B">
              <w:pPr>
                <w:pStyle w:val="TOC3"/>
                <w:tabs>
                  <w:tab w:val="left" w:pos="1320"/>
                  <w:tab w:val="right" w:leader="dot" w:pos="9350"/>
                </w:tabs>
                <w:rPr>
                  <w:rFonts w:cstheme="minorBidi"/>
                  <w:noProof/>
                  <w:kern w:val="2"/>
                  <w:sz w:val="24"/>
                  <w:szCs w:val="24"/>
                  <w:lang w:eastAsia="en-US"/>
                  <w14:ligatures w14:val="standardContextual"/>
                </w:rPr>
              </w:pPr>
              <w:hyperlink w:anchor="_Toc196114846" w:history="1">
                <w:r w:rsidRPr="00D83039">
                  <w:rPr>
                    <w:rStyle w:val="Hyperlink"/>
                    <w:noProof/>
                    <w:lang w:val="es-PR"/>
                  </w:rPr>
                  <w:t>2.2.3</w:t>
                </w:r>
                <w:r>
                  <w:rPr>
                    <w:rFonts w:cstheme="minorBidi"/>
                    <w:noProof/>
                    <w:kern w:val="2"/>
                    <w:sz w:val="24"/>
                    <w:szCs w:val="24"/>
                    <w:lang w:eastAsia="en-US"/>
                    <w14:ligatures w14:val="standardContextual"/>
                  </w:rPr>
                  <w:tab/>
                </w:r>
                <w:r w:rsidRPr="00D83039">
                  <w:rPr>
                    <w:rStyle w:val="Hyperlink"/>
                    <w:noProof/>
                    <w:lang w:val="es-PR"/>
                  </w:rPr>
                  <w:t>Elegir el lugar adecuado:</w:t>
                </w:r>
                <w:r>
                  <w:rPr>
                    <w:noProof/>
                    <w:webHidden/>
                  </w:rPr>
                  <w:tab/>
                </w:r>
                <w:r>
                  <w:rPr>
                    <w:noProof/>
                    <w:webHidden/>
                  </w:rPr>
                  <w:fldChar w:fldCharType="begin"/>
                </w:r>
                <w:r>
                  <w:rPr>
                    <w:noProof/>
                    <w:webHidden/>
                  </w:rPr>
                  <w:instrText xml:space="preserve"> PAGEREF _Toc196114846 \h </w:instrText>
                </w:r>
                <w:r>
                  <w:rPr>
                    <w:noProof/>
                    <w:webHidden/>
                  </w:rPr>
                </w:r>
                <w:r>
                  <w:rPr>
                    <w:noProof/>
                    <w:webHidden/>
                  </w:rPr>
                  <w:fldChar w:fldCharType="separate"/>
                </w:r>
                <w:r>
                  <w:rPr>
                    <w:noProof/>
                    <w:webHidden/>
                  </w:rPr>
                  <w:t>5</w:t>
                </w:r>
                <w:r>
                  <w:rPr>
                    <w:noProof/>
                    <w:webHidden/>
                  </w:rPr>
                  <w:fldChar w:fldCharType="end"/>
                </w:r>
              </w:hyperlink>
            </w:p>
            <w:p w14:paraId="76CFB4C8" w14:textId="401CDAC5" w:rsidR="007A0B2B" w:rsidRDefault="007A0B2B">
              <w:pPr>
                <w:pStyle w:val="TOC3"/>
                <w:tabs>
                  <w:tab w:val="left" w:pos="1320"/>
                  <w:tab w:val="right" w:leader="dot" w:pos="9350"/>
                </w:tabs>
                <w:rPr>
                  <w:rFonts w:cstheme="minorBidi"/>
                  <w:noProof/>
                  <w:kern w:val="2"/>
                  <w:sz w:val="24"/>
                  <w:szCs w:val="24"/>
                  <w:lang w:eastAsia="en-US"/>
                  <w14:ligatures w14:val="standardContextual"/>
                </w:rPr>
              </w:pPr>
              <w:hyperlink w:anchor="_Toc196114847" w:history="1">
                <w:r w:rsidRPr="00D83039">
                  <w:rPr>
                    <w:rStyle w:val="Hyperlink"/>
                    <w:noProof/>
                  </w:rPr>
                  <w:t xml:space="preserve">2.2.4 </w:t>
                </w:r>
                <w:r>
                  <w:rPr>
                    <w:rFonts w:cstheme="minorBidi"/>
                    <w:noProof/>
                    <w:kern w:val="2"/>
                    <w:sz w:val="24"/>
                    <w:szCs w:val="24"/>
                    <w:lang w:eastAsia="en-US"/>
                    <w14:ligatures w14:val="standardContextual"/>
                  </w:rPr>
                  <w:tab/>
                </w:r>
                <w:r w:rsidRPr="00D83039">
                  <w:rPr>
                    <w:rStyle w:val="Hyperlink"/>
                    <w:noProof/>
                    <w:lang w:val="es-ES"/>
                  </w:rPr>
                  <w:t>Accesibilidad del lugar</w:t>
                </w:r>
                <w:r>
                  <w:rPr>
                    <w:noProof/>
                    <w:webHidden/>
                  </w:rPr>
                  <w:tab/>
                </w:r>
                <w:r>
                  <w:rPr>
                    <w:noProof/>
                    <w:webHidden/>
                  </w:rPr>
                  <w:fldChar w:fldCharType="begin"/>
                </w:r>
                <w:r>
                  <w:rPr>
                    <w:noProof/>
                    <w:webHidden/>
                  </w:rPr>
                  <w:instrText xml:space="preserve"> PAGEREF _Toc196114847 \h </w:instrText>
                </w:r>
                <w:r>
                  <w:rPr>
                    <w:noProof/>
                    <w:webHidden/>
                  </w:rPr>
                </w:r>
                <w:r>
                  <w:rPr>
                    <w:noProof/>
                    <w:webHidden/>
                  </w:rPr>
                  <w:fldChar w:fldCharType="separate"/>
                </w:r>
                <w:r>
                  <w:rPr>
                    <w:noProof/>
                    <w:webHidden/>
                  </w:rPr>
                  <w:t>6</w:t>
                </w:r>
                <w:r>
                  <w:rPr>
                    <w:noProof/>
                    <w:webHidden/>
                  </w:rPr>
                  <w:fldChar w:fldCharType="end"/>
                </w:r>
              </w:hyperlink>
            </w:p>
            <w:p w14:paraId="19575033" w14:textId="45F1202D" w:rsidR="007A0B2B" w:rsidRDefault="007A0B2B">
              <w:pPr>
                <w:pStyle w:val="TOC3"/>
                <w:tabs>
                  <w:tab w:val="left" w:pos="1320"/>
                  <w:tab w:val="right" w:leader="dot" w:pos="9350"/>
                </w:tabs>
                <w:rPr>
                  <w:rFonts w:cstheme="minorBidi"/>
                  <w:noProof/>
                  <w:kern w:val="2"/>
                  <w:sz w:val="24"/>
                  <w:szCs w:val="24"/>
                  <w:lang w:eastAsia="en-US"/>
                  <w14:ligatures w14:val="standardContextual"/>
                </w:rPr>
              </w:pPr>
              <w:hyperlink w:anchor="_Toc196114848" w:history="1">
                <w:r w:rsidRPr="00D83039">
                  <w:rPr>
                    <w:rStyle w:val="Hyperlink"/>
                    <w:noProof/>
                    <w:lang w:val="es-PR"/>
                  </w:rPr>
                  <w:t>2.2.5</w:t>
                </w:r>
                <w:r>
                  <w:rPr>
                    <w:rFonts w:cstheme="minorBidi"/>
                    <w:noProof/>
                    <w:kern w:val="2"/>
                    <w:sz w:val="24"/>
                    <w:szCs w:val="24"/>
                    <w:lang w:eastAsia="en-US"/>
                    <w14:ligatures w14:val="standardContextual"/>
                  </w:rPr>
                  <w:tab/>
                </w:r>
                <w:r w:rsidRPr="00D83039">
                  <w:rPr>
                    <w:rStyle w:val="Hyperlink"/>
                    <w:noProof/>
                  </w:rPr>
                  <w:t>Salas de reuniones</w:t>
                </w:r>
                <w:r>
                  <w:rPr>
                    <w:noProof/>
                    <w:webHidden/>
                  </w:rPr>
                  <w:tab/>
                </w:r>
                <w:r>
                  <w:rPr>
                    <w:noProof/>
                    <w:webHidden/>
                  </w:rPr>
                  <w:fldChar w:fldCharType="begin"/>
                </w:r>
                <w:r>
                  <w:rPr>
                    <w:noProof/>
                    <w:webHidden/>
                  </w:rPr>
                  <w:instrText xml:space="preserve"> PAGEREF _Toc196114848 \h </w:instrText>
                </w:r>
                <w:r>
                  <w:rPr>
                    <w:noProof/>
                    <w:webHidden/>
                  </w:rPr>
                </w:r>
                <w:r>
                  <w:rPr>
                    <w:noProof/>
                    <w:webHidden/>
                  </w:rPr>
                  <w:fldChar w:fldCharType="separate"/>
                </w:r>
                <w:r>
                  <w:rPr>
                    <w:noProof/>
                    <w:webHidden/>
                  </w:rPr>
                  <w:t>7</w:t>
                </w:r>
                <w:r>
                  <w:rPr>
                    <w:noProof/>
                    <w:webHidden/>
                  </w:rPr>
                  <w:fldChar w:fldCharType="end"/>
                </w:r>
              </w:hyperlink>
            </w:p>
            <w:p w14:paraId="45AC6B73" w14:textId="3F9F78CC" w:rsidR="007A0B2B" w:rsidRDefault="007A0B2B">
              <w:pPr>
                <w:pStyle w:val="TOC3"/>
                <w:tabs>
                  <w:tab w:val="left" w:pos="1320"/>
                  <w:tab w:val="right" w:leader="dot" w:pos="9350"/>
                </w:tabs>
                <w:rPr>
                  <w:rFonts w:cstheme="minorBidi"/>
                  <w:noProof/>
                  <w:kern w:val="2"/>
                  <w:sz w:val="24"/>
                  <w:szCs w:val="24"/>
                  <w:lang w:eastAsia="en-US"/>
                  <w14:ligatures w14:val="standardContextual"/>
                </w:rPr>
              </w:pPr>
              <w:hyperlink w:anchor="_Toc196114849" w:history="1">
                <w:r w:rsidRPr="00D83039">
                  <w:rPr>
                    <w:rStyle w:val="Hyperlink"/>
                    <w:noProof/>
                    <w:lang w:val="es-PR"/>
                  </w:rPr>
                  <w:t>2.2.6</w:t>
                </w:r>
                <w:r>
                  <w:rPr>
                    <w:rFonts w:cstheme="minorBidi"/>
                    <w:noProof/>
                    <w:kern w:val="2"/>
                    <w:sz w:val="24"/>
                    <w:szCs w:val="24"/>
                    <w:lang w:eastAsia="en-US"/>
                    <w14:ligatures w14:val="standardContextual"/>
                  </w:rPr>
                  <w:tab/>
                </w:r>
                <w:r w:rsidRPr="00D83039">
                  <w:rPr>
                    <w:rStyle w:val="Hyperlink"/>
                    <w:noProof/>
                    <w:lang w:val="es-PR"/>
                  </w:rPr>
                  <w:t>Salas de descanso o de silencio (Quiet Rooms)</w:t>
                </w:r>
                <w:r>
                  <w:rPr>
                    <w:noProof/>
                    <w:webHidden/>
                  </w:rPr>
                  <w:tab/>
                </w:r>
                <w:r>
                  <w:rPr>
                    <w:noProof/>
                    <w:webHidden/>
                  </w:rPr>
                  <w:fldChar w:fldCharType="begin"/>
                </w:r>
                <w:r>
                  <w:rPr>
                    <w:noProof/>
                    <w:webHidden/>
                  </w:rPr>
                  <w:instrText xml:space="preserve"> PAGEREF _Toc196114849 \h </w:instrText>
                </w:r>
                <w:r>
                  <w:rPr>
                    <w:noProof/>
                    <w:webHidden/>
                  </w:rPr>
                </w:r>
                <w:r>
                  <w:rPr>
                    <w:noProof/>
                    <w:webHidden/>
                  </w:rPr>
                  <w:fldChar w:fldCharType="separate"/>
                </w:r>
                <w:r>
                  <w:rPr>
                    <w:noProof/>
                    <w:webHidden/>
                  </w:rPr>
                  <w:t>8</w:t>
                </w:r>
                <w:r>
                  <w:rPr>
                    <w:noProof/>
                    <w:webHidden/>
                  </w:rPr>
                  <w:fldChar w:fldCharType="end"/>
                </w:r>
              </w:hyperlink>
            </w:p>
            <w:p w14:paraId="02A2FA17" w14:textId="65CBC7CC" w:rsidR="007A0B2B" w:rsidRDefault="007A0B2B">
              <w:pPr>
                <w:pStyle w:val="TOC3"/>
                <w:tabs>
                  <w:tab w:val="left" w:pos="1320"/>
                  <w:tab w:val="right" w:leader="dot" w:pos="9350"/>
                </w:tabs>
                <w:rPr>
                  <w:rFonts w:cstheme="minorBidi"/>
                  <w:noProof/>
                  <w:kern w:val="2"/>
                  <w:sz w:val="24"/>
                  <w:szCs w:val="24"/>
                  <w:lang w:eastAsia="en-US"/>
                  <w14:ligatures w14:val="standardContextual"/>
                </w:rPr>
              </w:pPr>
              <w:hyperlink w:anchor="_Toc196114850" w:history="1">
                <w:r w:rsidRPr="00D83039">
                  <w:rPr>
                    <w:rStyle w:val="Hyperlink"/>
                    <w:noProof/>
                    <w:lang w:val="es-ES"/>
                  </w:rPr>
                  <w:t>2.2.7</w:t>
                </w:r>
                <w:r>
                  <w:rPr>
                    <w:rFonts w:cstheme="minorBidi"/>
                    <w:noProof/>
                    <w:kern w:val="2"/>
                    <w:sz w:val="24"/>
                    <w:szCs w:val="24"/>
                    <w:lang w:eastAsia="en-US"/>
                    <w14:ligatures w14:val="standardContextual"/>
                  </w:rPr>
                  <w:tab/>
                </w:r>
                <w:r w:rsidRPr="00D83039">
                  <w:rPr>
                    <w:rStyle w:val="Hyperlink"/>
                    <w:noProof/>
                    <w:lang w:val="es-ES"/>
                  </w:rPr>
                  <w:t>Accesibilidad técnica</w:t>
                </w:r>
                <w:r>
                  <w:rPr>
                    <w:noProof/>
                    <w:webHidden/>
                  </w:rPr>
                  <w:tab/>
                </w:r>
                <w:r>
                  <w:rPr>
                    <w:noProof/>
                    <w:webHidden/>
                  </w:rPr>
                  <w:fldChar w:fldCharType="begin"/>
                </w:r>
                <w:r>
                  <w:rPr>
                    <w:noProof/>
                    <w:webHidden/>
                  </w:rPr>
                  <w:instrText xml:space="preserve"> PAGEREF _Toc196114850 \h </w:instrText>
                </w:r>
                <w:r>
                  <w:rPr>
                    <w:noProof/>
                    <w:webHidden/>
                  </w:rPr>
                </w:r>
                <w:r>
                  <w:rPr>
                    <w:noProof/>
                    <w:webHidden/>
                  </w:rPr>
                  <w:fldChar w:fldCharType="separate"/>
                </w:r>
                <w:r>
                  <w:rPr>
                    <w:noProof/>
                    <w:webHidden/>
                  </w:rPr>
                  <w:t>8</w:t>
                </w:r>
                <w:r>
                  <w:rPr>
                    <w:noProof/>
                    <w:webHidden/>
                  </w:rPr>
                  <w:fldChar w:fldCharType="end"/>
                </w:r>
              </w:hyperlink>
            </w:p>
            <w:p w14:paraId="4160F9A1" w14:textId="29F65642" w:rsidR="007A0B2B" w:rsidRDefault="007A0B2B">
              <w:pPr>
                <w:pStyle w:val="TOC3"/>
                <w:tabs>
                  <w:tab w:val="left" w:pos="1320"/>
                  <w:tab w:val="right" w:leader="dot" w:pos="9350"/>
                </w:tabs>
                <w:rPr>
                  <w:rFonts w:cstheme="minorBidi"/>
                  <w:noProof/>
                  <w:kern w:val="2"/>
                  <w:sz w:val="24"/>
                  <w:szCs w:val="24"/>
                  <w:lang w:eastAsia="en-US"/>
                  <w14:ligatures w14:val="standardContextual"/>
                </w:rPr>
              </w:pPr>
              <w:hyperlink w:anchor="_Toc196114851" w:history="1">
                <w:r w:rsidRPr="00D83039">
                  <w:rPr>
                    <w:rStyle w:val="Hyperlink"/>
                    <w:noProof/>
                  </w:rPr>
                  <w:t xml:space="preserve">2.2.8 </w:t>
                </w:r>
                <w:r>
                  <w:rPr>
                    <w:rFonts w:cstheme="minorBidi"/>
                    <w:noProof/>
                    <w:kern w:val="2"/>
                    <w:sz w:val="24"/>
                    <w:szCs w:val="24"/>
                    <w:lang w:eastAsia="en-US"/>
                    <w14:ligatures w14:val="standardContextual"/>
                  </w:rPr>
                  <w:tab/>
                </w:r>
                <w:r w:rsidRPr="00D83039">
                  <w:rPr>
                    <w:rStyle w:val="Hyperlink"/>
                    <w:noProof/>
                    <w:lang w:val="es-PR"/>
                  </w:rPr>
                  <w:t>Mejorar la accesibilidad de cada sesión ofrecida durante el IGF</w:t>
                </w:r>
                <w:r>
                  <w:rPr>
                    <w:noProof/>
                    <w:webHidden/>
                  </w:rPr>
                  <w:tab/>
                </w:r>
                <w:r>
                  <w:rPr>
                    <w:noProof/>
                    <w:webHidden/>
                  </w:rPr>
                  <w:fldChar w:fldCharType="begin"/>
                </w:r>
                <w:r>
                  <w:rPr>
                    <w:noProof/>
                    <w:webHidden/>
                  </w:rPr>
                  <w:instrText xml:space="preserve"> PAGEREF _Toc196114851 \h </w:instrText>
                </w:r>
                <w:r>
                  <w:rPr>
                    <w:noProof/>
                    <w:webHidden/>
                  </w:rPr>
                </w:r>
                <w:r>
                  <w:rPr>
                    <w:noProof/>
                    <w:webHidden/>
                  </w:rPr>
                  <w:fldChar w:fldCharType="separate"/>
                </w:r>
                <w:r>
                  <w:rPr>
                    <w:noProof/>
                    <w:webHidden/>
                  </w:rPr>
                  <w:t>9</w:t>
                </w:r>
                <w:r>
                  <w:rPr>
                    <w:noProof/>
                    <w:webHidden/>
                  </w:rPr>
                  <w:fldChar w:fldCharType="end"/>
                </w:r>
              </w:hyperlink>
            </w:p>
            <w:p w14:paraId="405574F3" w14:textId="0C9ACFD1" w:rsidR="007A0B2B" w:rsidRDefault="007A0B2B">
              <w:pPr>
                <w:pStyle w:val="TOC3"/>
                <w:tabs>
                  <w:tab w:val="left" w:pos="1320"/>
                  <w:tab w:val="right" w:leader="dot" w:pos="9350"/>
                </w:tabs>
                <w:rPr>
                  <w:rFonts w:cstheme="minorBidi"/>
                  <w:noProof/>
                  <w:kern w:val="2"/>
                  <w:sz w:val="24"/>
                  <w:szCs w:val="24"/>
                  <w:lang w:eastAsia="en-US"/>
                  <w14:ligatures w14:val="standardContextual"/>
                </w:rPr>
              </w:pPr>
              <w:hyperlink w:anchor="_Toc196114852" w:history="1">
                <w:r w:rsidRPr="00D83039">
                  <w:rPr>
                    <w:rStyle w:val="Hyperlink"/>
                    <w:rFonts w:eastAsia="Times New Roman"/>
                    <w:noProof/>
                    <w:lang w:eastAsia="en-US"/>
                  </w:rPr>
                  <w:t xml:space="preserve">2.2.9 </w:t>
                </w:r>
                <w:r>
                  <w:rPr>
                    <w:rFonts w:cstheme="minorBidi"/>
                    <w:noProof/>
                    <w:kern w:val="2"/>
                    <w:sz w:val="24"/>
                    <w:szCs w:val="24"/>
                    <w:lang w:eastAsia="en-US"/>
                    <w14:ligatures w14:val="standardContextual"/>
                  </w:rPr>
                  <w:tab/>
                </w:r>
                <w:r w:rsidRPr="00D83039">
                  <w:rPr>
                    <w:rStyle w:val="Hyperlink"/>
                    <w:rFonts w:eastAsia="Times New Roman"/>
                    <w:noProof/>
                    <w:lang w:eastAsia="en-US"/>
                  </w:rPr>
                  <w:t>Ruido de fondo</w:t>
                </w:r>
                <w:r>
                  <w:rPr>
                    <w:noProof/>
                    <w:webHidden/>
                  </w:rPr>
                  <w:tab/>
                </w:r>
                <w:r>
                  <w:rPr>
                    <w:noProof/>
                    <w:webHidden/>
                  </w:rPr>
                  <w:fldChar w:fldCharType="begin"/>
                </w:r>
                <w:r>
                  <w:rPr>
                    <w:noProof/>
                    <w:webHidden/>
                  </w:rPr>
                  <w:instrText xml:space="preserve"> PAGEREF _Toc196114852 \h </w:instrText>
                </w:r>
                <w:r>
                  <w:rPr>
                    <w:noProof/>
                    <w:webHidden/>
                  </w:rPr>
                </w:r>
                <w:r>
                  <w:rPr>
                    <w:noProof/>
                    <w:webHidden/>
                  </w:rPr>
                  <w:fldChar w:fldCharType="separate"/>
                </w:r>
                <w:r>
                  <w:rPr>
                    <w:noProof/>
                    <w:webHidden/>
                  </w:rPr>
                  <w:t>10</w:t>
                </w:r>
                <w:r>
                  <w:rPr>
                    <w:noProof/>
                    <w:webHidden/>
                  </w:rPr>
                  <w:fldChar w:fldCharType="end"/>
                </w:r>
              </w:hyperlink>
            </w:p>
            <w:p w14:paraId="2974687E" w14:textId="4C68C5ED" w:rsidR="007A0B2B" w:rsidRDefault="007A0B2B">
              <w:pPr>
                <w:pStyle w:val="TOC3"/>
                <w:tabs>
                  <w:tab w:val="left" w:pos="1320"/>
                  <w:tab w:val="right" w:leader="dot" w:pos="9350"/>
                </w:tabs>
                <w:rPr>
                  <w:rFonts w:cstheme="minorBidi"/>
                  <w:noProof/>
                  <w:kern w:val="2"/>
                  <w:sz w:val="24"/>
                  <w:szCs w:val="24"/>
                  <w:lang w:eastAsia="en-US"/>
                  <w14:ligatures w14:val="standardContextual"/>
                </w:rPr>
              </w:pPr>
              <w:hyperlink w:anchor="_Toc196114853" w:history="1">
                <w:r w:rsidRPr="00D83039">
                  <w:rPr>
                    <w:rStyle w:val="Hyperlink"/>
                    <w:rFonts w:eastAsia="Times New Roman"/>
                    <w:noProof/>
                    <w:lang w:eastAsia="en-US"/>
                  </w:rPr>
                  <w:t xml:space="preserve">2.2.10 </w:t>
                </w:r>
                <w:r>
                  <w:rPr>
                    <w:rFonts w:cstheme="minorBidi"/>
                    <w:noProof/>
                    <w:kern w:val="2"/>
                    <w:sz w:val="24"/>
                    <w:szCs w:val="24"/>
                    <w:lang w:eastAsia="en-US"/>
                    <w14:ligatures w14:val="standardContextual"/>
                  </w:rPr>
                  <w:tab/>
                </w:r>
                <w:r w:rsidRPr="00D83039">
                  <w:rPr>
                    <w:rStyle w:val="Hyperlink"/>
                    <w:rFonts w:eastAsia="Times New Roman"/>
                    <w:noProof/>
                    <w:lang w:eastAsia="en-US"/>
                  </w:rPr>
                  <w:t>Desencadenantes sensoriales</w:t>
                </w:r>
                <w:r>
                  <w:rPr>
                    <w:noProof/>
                    <w:webHidden/>
                  </w:rPr>
                  <w:tab/>
                </w:r>
                <w:r>
                  <w:rPr>
                    <w:noProof/>
                    <w:webHidden/>
                  </w:rPr>
                  <w:fldChar w:fldCharType="begin"/>
                </w:r>
                <w:r>
                  <w:rPr>
                    <w:noProof/>
                    <w:webHidden/>
                  </w:rPr>
                  <w:instrText xml:space="preserve"> PAGEREF _Toc196114853 \h </w:instrText>
                </w:r>
                <w:r>
                  <w:rPr>
                    <w:noProof/>
                    <w:webHidden/>
                  </w:rPr>
                </w:r>
                <w:r>
                  <w:rPr>
                    <w:noProof/>
                    <w:webHidden/>
                  </w:rPr>
                  <w:fldChar w:fldCharType="separate"/>
                </w:r>
                <w:r>
                  <w:rPr>
                    <w:noProof/>
                    <w:webHidden/>
                  </w:rPr>
                  <w:t>10</w:t>
                </w:r>
                <w:r>
                  <w:rPr>
                    <w:noProof/>
                    <w:webHidden/>
                  </w:rPr>
                  <w:fldChar w:fldCharType="end"/>
                </w:r>
              </w:hyperlink>
            </w:p>
            <w:p w14:paraId="71D977EC" w14:textId="6D12241F" w:rsidR="007A0B2B" w:rsidRDefault="007A0B2B">
              <w:pPr>
                <w:pStyle w:val="TOC3"/>
                <w:tabs>
                  <w:tab w:val="left" w:pos="1320"/>
                  <w:tab w:val="right" w:leader="dot" w:pos="9350"/>
                </w:tabs>
                <w:rPr>
                  <w:rFonts w:cstheme="minorBidi"/>
                  <w:noProof/>
                  <w:kern w:val="2"/>
                  <w:sz w:val="24"/>
                  <w:szCs w:val="24"/>
                  <w:lang w:eastAsia="en-US"/>
                  <w14:ligatures w14:val="standardContextual"/>
                </w:rPr>
              </w:pPr>
              <w:hyperlink w:anchor="_Toc196114854" w:history="1">
                <w:r w:rsidRPr="00D83039">
                  <w:rPr>
                    <w:rStyle w:val="Hyperlink"/>
                    <w:rFonts w:eastAsia="Times New Roman"/>
                    <w:noProof/>
                    <w:lang w:eastAsia="en-US"/>
                  </w:rPr>
                  <w:t xml:space="preserve">2.2.11 </w:t>
                </w:r>
                <w:r>
                  <w:rPr>
                    <w:rFonts w:cstheme="minorBidi"/>
                    <w:noProof/>
                    <w:kern w:val="2"/>
                    <w:sz w:val="24"/>
                    <w:szCs w:val="24"/>
                    <w:lang w:eastAsia="en-US"/>
                    <w14:ligatures w14:val="standardContextual"/>
                  </w:rPr>
                  <w:tab/>
                </w:r>
                <w:r w:rsidRPr="00D83039">
                  <w:rPr>
                    <w:rStyle w:val="Hyperlink"/>
                    <w:rFonts w:eastAsia="Times New Roman"/>
                    <w:noProof/>
                    <w:lang w:eastAsia="en-US"/>
                  </w:rPr>
                  <w:t>Otras instalaciones</w:t>
                </w:r>
                <w:r>
                  <w:rPr>
                    <w:noProof/>
                    <w:webHidden/>
                  </w:rPr>
                  <w:tab/>
                </w:r>
                <w:r>
                  <w:rPr>
                    <w:noProof/>
                    <w:webHidden/>
                  </w:rPr>
                  <w:fldChar w:fldCharType="begin"/>
                </w:r>
                <w:r>
                  <w:rPr>
                    <w:noProof/>
                    <w:webHidden/>
                  </w:rPr>
                  <w:instrText xml:space="preserve"> PAGEREF _Toc196114854 \h </w:instrText>
                </w:r>
                <w:r>
                  <w:rPr>
                    <w:noProof/>
                    <w:webHidden/>
                  </w:rPr>
                </w:r>
                <w:r>
                  <w:rPr>
                    <w:noProof/>
                    <w:webHidden/>
                  </w:rPr>
                  <w:fldChar w:fldCharType="separate"/>
                </w:r>
                <w:r>
                  <w:rPr>
                    <w:noProof/>
                    <w:webHidden/>
                  </w:rPr>
                  <w:t>10</w:t>
                </w:r>
                <w:r>
                  <w:rPr>
                    <w:noProof/>
                    <w:webHidden/>
                  </w:rPr>
                  <w:fldChar w:fldCharType="end"/>
                </w:r>
              </w:hyperlink>
            </w:p>
            <w:p w14:paraId="3EDA83E2" w14:textId="43403325" w:rsidR="007A0B2B" w:rsidRDefault="007A0B2B">
              <w:pPr>
                <w:pStyle w:val="TOC3"/>
                <w:tabs>
                  <w:tab w:val="left" w:pos="1320"/>
                  <w:tab w:val="right" w:leader="dot" w:pos="9350"/>
                </w:tabs>
                <w:rPr>
                  <w:rFonts w:cstheme="minorBidi"/>
                  <w:noProof/>
                  <w:kern w:val="2"/>
                  <w:sz w:val="24"/>
                  <w:szCs w:val="24"/>
                  <w:lang w:eastAsia="en-US"/>
                  <w14:ligatures w14:val="standardContextual"/>
                </w:rPr>
              </w:pPr>
              <w:hyperlink w:anchor="_Toc196114855" w:history="1">
                <w:r w:rsidRPr="00D83039">
                  <w:rPr>
                    <w:rStyle w:val="Hyperlink"/>
                    <w:rFonts w:eastAsia="Times New Roman"/>
                    <w:noProof/>
                    <w:lang w:eastAsia="en-US"/>
                  </w:rPr>
                  <w:t>2.2.12</w:t>
                </w:r>
                <w:r>
                  <w:rPr>
                    <w:rFonts w:cstheme="minorBidi"/>
                    <w:noProof/>
                    <w:kern w:val="2"/>
                    <w:sz w:val="24"/>
                    <w:szCs w:val="24"/>
                    <w:lang w:eastAsia="en-US"/>
                    <w14:ligatures w14:val="standardContextual"/>
                  </w:rPr>
                  <w:tab/>
                </w:r>
                <w:r w:rsidRPr="00D83039">
                  <w:rPr>
                    <w:rStyle w:val="Hyperlink"/>
                    <w:rFonts w:eastAsia="Times New Roman"/>
                    <w:noProof/>
                    <w:lang w:eastAsia="en-US"/>
                  </w:rPr>
                  <w:t xml:space="preserve"> Señalización clara</w:t>
                </w:r>
                <w:r>
                  <w:rPr>
                    <w:noProof/>
                    <w:webHidden/>
                  </w:rPr>
                  <w:tab/>
                </w:r>
                <w:r>
                  <w:rPr>
                    <w:noProof/>
                    <w:webHidden/>
                  </w:rPr>
                  <w:fldChar w:fldCharType="begin"/>
                </w:r>
                <w:r>
                  <w:rPr>
                    <w:noProof/>
                    <w:webHidden/>
                  </w:rPr>
                  <w:instrText xml:space="preserve"> PAGEREF _Toc196114855 \h </w:instrText>
                </w:r>
                <w:r>
                  <w:rPr>
                    <w:noProof/>
                    <w:webHidden/>
                  </w:rPr>
                </w:r>
                <w:r>
                  <w:rPr>
                    <w:noProof/>
                    <w:webHidden/>
                  </w:rPr>
                  <w:fldChar w:fldCharType="separate"/>
                </w:r>
                <w:r>
                  <w:rPr>
                    <w:noProof/>
                    <w:webHidden/>
                  </w:rPr>
                  <w:t>11</w:t>
                </w:r>
                <w:r>
                  <w:rPr>
                    <w:noProof/>
                    <w:webHidden/>
                  </w:rPr>
                  <w:fldChar w:fldCharType="end"/>
                </w:r>
              </w:hyperlink>
            </w:p>
            <w:p w14:paraId="60024533" w14:textId="5AEADEA0" w:rsidR="007A0B2B" w:rsidRDefault="007A0B2B">
              <w:pPr>
                <w:pStyle w:val="TOC2"/>
                <w:tabs>
                  <w:tab w:val="left" w:pos="880"/>
                  <w:tab w:val="right" w:leader="dot" w:pos="9350"/>
                </w:tabs>
                <w:rPr>
                  <w:rFonts w:cstheme="minorBidi"/>
                  <w:b w:val="0"/>
                  <w:bCs w:val="0"/>
                  <w:noProof/>
                  <w:kern w:val="2"/>
                  <w:sz w:val="24"/>
                  <w:szCs w:val="24"/>
                  <w:lang w:eastAsia="en-US"/>
                  <w14:ligatures w14:val="standardContextual"/>
                </w:rPr>
              </w:pPr>
              <w:hyperlink w:anchor="_Toc196114856" w:history="1">
                <w:r w:rsidRPr="00D83039">
                  <w:rPr>
                    <w:rStyle w:val="Hyperlink"/>
                    <w:noProof/>
                    <w:lang w:val="es-PR"/>
                  </w:rPr>
                  <w:t>2.3</w:t>
                </w:r>
                <w:r>
                  <w:rPr>
                    <w:rFonts w:cstheme="minorBidi"/>
                    <w:b w:val="0"/>
                    <w:bCs w:val="0"/>
                    <w:noProof/>
                    <w:kern w:val="2"/>
                    <w:sz w:val="24"/>
                    <w:szCs w:val="24"/>
                    <w:lang w:eastAsia="en-US"/>
                    <w14:ligatures w14:val="standardContextual"/>
                  </w:rPr>
                  <w:tab/>
                </w:r>
                <w:r w:rsidRPr="00D83039">
                  <w:rPr>
                    <w:rStyle w:val="Hyperlink"/>
                    <w:noProof/>
                    <w:lang w:val="es-PR"/>
                  </w:rPr>
                  <w:t>Sitio web y aplicación móvil</w:t>
                </w:r>
                <w:r>
                  <w:rPr>
                    <w:noProof/>
                    <w:webHidden/>
                  </w:rPr>
                  <w:tab/>
                </w:r>
                <w:r>
                  <w:rPr>
                    <w:noProof/>
                    <w:webHidden/>
                  </w:rPr>
                  <w:fldChar w:fldCharType="begin"/>
                </w:r>
                <w:r>
                  <w:rPr>
                    <w:noProof/>
                    <w:webHidden/>
                  </w:rPr>
                  <w:instrText xml:space="preserve"> PAGEREF _Toc196114856 \h </w:instrText>
                </w:r>
                <w:r>
                  <w:rPr>
                    <w:noProof/>
                    <w:webHidden/>
                  </w:rPr>
                </w:r>
                <w:r>
                  <w:rPr>
                    <w:noProof/>
                    <w:webHidden/>
                  </w:rPr>
                  <w:fldChar w:fldCharType="separate"/>
                </w:r>
                <w:r>
                  <w:rPr>
                    <w:noProof/>
                    <w:webHidden/>
                  </w:rPr>
                  <w:t>11</w:t>
                </w:r>
                <w:r>
                  <w:rPr>
                    <w:noProof/>
                    <w:webHidden/>
                  </w:rPr>
                  <w:fldChar w:fldCharType="end"/>
                </w:r>
              </w:hyperlink>
            </w:p>
            <w:p w14:paraId="52259609" w14:textId="3F7431C0" w:rsidR="007A0B2B" w:rsidRDefault="007A0B2B">
              <w:pPr>
                <w:pStyle w:val="TOC3"/>
                <w:tabs>
                  <w:tab w:val="left" w:pos="1320"/>
                  <w:tab w:val="right" w:leader="dot" w:pos="9350"/>
                </w:tabs>
                <w:rPr>
                  <w:rFonts w:cstheme="minorBidi"/>
                  <w:noProof/>
                  <w:kern w:val="2"/>
                  <w:sz w:val="24"/>
                  <w:szCs w:val="24"/>
                  <w:lang w:eastAsia="en-US"/>
                  <w14:ligatures w14:val="standardContextual"/>
                </w:rPr>
              </w:pPr>
              <w:hyperlink w:anchor="_Toc196114857" w:history="1">
                <w:r w:rsidRPr="00D83039">
                  <w:rPr>
                    <w:rStyle w:val="Hyperlink"/>
                    <w:b/>
                    <w:bCs/>
                    <w:noProof/>
                    <w:lang w:val="es-PR"/>
                  </w:rPr>
                  <w:t xml:space="preserve">2.3.1 </w:t>
                </w:r>
                <w:r>
                  <w:rPr>
                    <w:rFonts w:cstheme="minorBidi"/>
                    <w:noProof/>
                    <w:kern w:val="2"/>
                    <w:sz w:val="24"/>
                    <w:szCs w:val="24"/>
                    <w:lang w:eastAsia="en-US"/>
                    <w14:ligatures w14:val="standardContextual"/>
                  </w:rPr>
                  <w:tab/>
                </w:r>
                <w:r w:rsidRPr="00D83039">
                  <w:rPr>
                    <w:rStyle w:val="Hyperlink"/>
                    <w:rFonts w:eastAsia="Times New Roman"/>
                    <w:noProof/>
                    <w:lang w:eastAsia="en-US"/>
                  </w:rPr>
                  <w:t>Asegurarse de que el sitio web se desarrolle para ser accesible desde el inicio</w:t>
                </w:r>
                <w:r w:rsidRPr="00D83039">
                  <w:rPr>
                    <w:rStyle w:val="Hyperlink"/>
                    <w:rFonts w:eastAsia="Times New Roman"/>
                    <w:b/>
                    <w:bCs/>
                    <w:noProof/>
                    <w:lang w:eastAsia="en-US"/>
                  </w:rPr>
                  <w:t>.</w:t>
                </w:r>
                <w:r>
                  <w:rPr>
                    <w:noProof/>
                    <w:webHidden/>
                  </w:rPr>
                  <w:tab/>
                </w:r>
                <w:r>
                  <w:rPr>
                    <w:noProof/>
                    <w:webHidden/>
                  </w:rPr>
                  <w:fldChar w:fldCharType="begin"/>
                </w:r>
                <w:r>
                  <w:rPr>
                    <w:noProof/>
                    <w:webHidden/>
                  </w:rPr>
                  <w:instrText xml:space="preserve"> PAGEREF _Toc196114857 \h </w:instrText>
                </w:r>
                <w:r>
                  <w:rPr>
                    <w:noProof/>
                    <w:webHidden/>
                  </w:rPr>
                </w:r>
                <w:r>
                  <w:rPr>
                    <w:noProof/>
                    <w:webHidden/>
                  </w:rPr>
                  <w:fldChar w:fldCharType="separate"/>
                </w:r>
                <w:r>
                  <w:rPr>
                    <w:noProof/>
                    <w:webHidden/>
                  </w:rPr>
                  <w:t>11</w:t>
                </w:r>
                <w:r>
                  <w:rPr>
                    <w:noProof/>
                    <w:webHidden/>
                  </w:rPr>
                  <w:fldChar w:fldCharType="end"/>
                </w:r>
              </w:hyperlink>
            </w:p>
            <w:p w14:paraId="06F9AF50" w14:textId="7CA00813" w:rsidR="007A0B2B" w:rsidRDefault="007A0B2B">
              <w:pPr>
                <w:pStyle w:val="TOC2"/>
                <w:tabs>
                  <w:tab w:val="left" w:pos="880"/>
                  <w:tab w:val="right" w:leader="dot" w:pos="9350"/>
                </w:tabs>
                <w:rPr>
                  <w:rFonts w:cstheme="minorBidi"/>
                  <w:b w:val="0"/>
                  <w:bCs w:val="0"/>
                  <w:noProof/>
                  <w:kern w:val="2"/>
                  <w:sz w:val="24"/>
                  <w:szCs w:val="24"/>
                  <w:lang w:eastAsia="en-US"/>
                  <w14:ligatures w14:val="standardContextual"/>
                </w:rPr>
              </w:pPr>
              <w:hyperlink w:anchor="_Toc196114858" w:history="1">
                <w:r w:rsidRPr="00D83039">
                  <w:rPr>
                    <w:rStyle w:val="Hyperlink"/>
                    <w:rFonts w:eastAsia="Times New Roman"/>
                    <w:noProof/>
                    <w:lang w:eastAsia="en-US"/>
                  </w:rPr>
                  <w:t xml:space="preserve">2.4 </w:t>
                </w:r>
                <w:r>
                  <w:rPr>
                    <w:rFonts w:cstheme="minorBidi"/>
                    <w:b w:val="0"/>
                    <w:bCs w:val="0"/>
                    <w:noProof/>
                    <w:kern w:val="2"/>
                    <w:sz w:val="24"/>
                    <w:szCs w:val="24"/>
                    <w:lang w:eastAsia="en-US"/>
                    <w14:ligatures w14:val="standardContextual"/>
                  </w:rPr>
                  <w:tab/>
                </w:r>
                <w:r w:rsidRPr="00D83039">
                  <w:rPr>
                    <w:rStyle w:val="Hyperlink"/>
                    <w:rFonts w:eastAsia="Times New Roman"/>
                    <w:noProof/>
                    <w:lang w:eastAsia="en-US"/>
                  </w:rPr>
                  <w:t>Aumentar la concienciación del personal y de la comunidad sobre cómo crear sesiones accesibles.</w:t>
                </w:r>
                <w:r>
                  <w:rPr>
                    <w:noProof/>
                    <w:webHidden/>
                  </w:rPr>
                  <w:tab/>
                </w:r>
                <w:r>
                  <w:rPr>
                    <w:noProof/>
                    <w:webHidden/>
                  </w:rPr>
                  <w:fldChar w:fldCharType="begin"/>
                </w:r>
                <w:r>
                  <w:rPr>
                    <w:noProof/>
                    <w:webHidden/>
                  </w:rPr>
                  <w:instrText xml:space="preserve"> PAGEREF _Toc196114858 \h </w:instrText>
                </w:r>
                <w:r>
                  <w:rPr>
                    <w:noProof/>
                    <w:webHidden/>
                  </w:rPr>
                </w:r>
                <w:r>
                  <w:rPr>
                    <w:noProof/>
                    <w:webHidden/>
                  </w:rPr>
                  <w:fldChar w:fldCharType="separate"/>
                </w:r>
                <w:r>
                  <w:rPr>
                    <w:noProof/>
                    <w:webHidden/>
                  </w:rPr>
                  <w:t>13</w:t>
                </w:r>
                <w:r>
                  <w:rPr>
                    <w:noProof/>
                    <w:webHidden/>
                  </w:rPr>
                  <w:fldChar w:fldCharType="end"/>
                </w:r>
              </w:hyperlink>
            </w:p>
            <w:p w14:paraId="33C753F3" w14:textId="6808C918" w:rsidR="007A0B2B" w:rsidRDefault="007A0B2B">
              <w:pPr>
                <w:pStyle w:val="TOC2"/>
                <w:tabs>
                  <w:tab w:val="left" w:pos="880"/>
                  <w:tab w:val="right" w:leader="dot" w:pos="9350"/>
                </w:tabs>
                <w:rPr>
                  <w:rFonts w:cstheme="minorBidi"/>
                  <w:b w:val="0"/>
                  <w:bCs w:val="0"/>
                  <w:noProof/>
                  <w:kern w:val="2"/>
                  <w:sz w:val="24"/>
                  <w:szCs w:val="24"/>
                  <w:lang w:eastAsia="en-US"/>
                  <w14:ligatures w14:val="standardContextual"/>
                </w:rPr>
              </w:pPr>
              <w:hyperlink w:anchor="_Toc196114859" w:history="1">
                <w:r w:rsidRPr="00D83039">
                  <w:rPr>
                    <w:rStyle w:val="Hyperlink"/>
                    <w:rFonts w:eastAsia="Times New Roman"/>
                    <w:noProof/>
                    <w:lang w:eastAsia="en-US"/>
                  </w:rPr>
                  <w:t xml:space="preserve">2.5 </w:t>
                </w:r>
                <w:r>
                  <w:rPr>
                    <w:rFonts w:cstheme="minorBidi"/>
                    <w:b w:val="0"/>
                    <w:bCs w:val="0"/>
                    <w:noProof/>
                    <w:kern w:val="2"/>
                    <w:sz w:val="24"/>
                    <w:szCs w:val="24"/>
                    <w:lang w:eastAsia="en-US"/>
                    <w14:ligatures w14:val="standardContextual"/>
                  </w:rPr>
                  <w:tab/>
                </w:r>
                <w:r w:rsidRPr="00D83039">
                  <w:rPr>
                    <w:rStyle w:val="Hyperlink"/>
                    <w:rFonts w:eastAsia="Times New Roman"/>
                    <w:noProof/>
                    <w:lang w:eastAsia="en-US"/>
                  </w:rPr>
                  <w:t>Alojamiento</w:t>
                </w:r>
                <w:r>
                  <w:rPr>
                    <w:noProof/>
                    <w:webHidden/>
                  </w:rPr>
                  <w:tab/>
                </w:r>
                <w:r>
                  <w:rPr>
                    <w:noProof/>
                    <w:webHidden/>
                  </w:rPr>
                  <w:fldChar w:fldCharType="begin"/>
                </w:r>
                <w:r>
                  <w:rPr>
                    <w:noProof/>
                    <w:webHidden/>
                  </w:rPr>
                  <w:instrText xml:space="preserve"> PAGEREF _Toc196114859 \h </w:instrText>
                </w:r>
                <w:r>
                  <w:rPr>
                    <w:noProof/>
                    <w:webHidden/>
                  </w:rPr>
                </w:r>
                <w:r>
                  <w:rPr>
                    <w:noProof/>
                    <w:webHidden/>
                  </w:rPr>
                  <w:fldChar w:fldCharType="separate"/>
                </w:r>
                <w:r>
                  <w:rPr>
                    <w:noProof/>
                    <w:webHidden/>
                  </w:rPr>
                  <w:t>13</w:t>
                </w:r>
                <w:r>
                  <w:rPr>
                    <w:noProof/>
                    <w:webHidden/>
                  </w:rPr>
                  <w:fldChar w:fldCharType="end"/>
                </w:r>
              </w:hyperlink>
            </w:p>
            <w:p w14:paraId="00EC5A7D" w14:textId="01D4BDEB" w:rsidR="007A0B2B" w:rsidRDefault="007A0B2B">
              <w:pPr>
                <w:pStyle w:val="TOC2"/>
                <w:tabs>
                  <w:tab w:val="left" w:pos="880"/>
                  <w:tab w:val="right" w:leader="dot" w:pos="9350"/>
                </w:tabs>
                <w:rPr>
                  <w:rFonts w:cstheme="minorBidi"/>
                  <w:b w:val="0"/>
                  <w:bCs w:val="0"/>
                  <w:noProof/>
                  <w:kern w:val="2"/>
                  <w:sz w:val="24"/>
                  <w:szCs w:val="24"/>
                  <w:lang w:eastAsia="en-US"/>
                  <w14:ligatures w14:val="standardContextual"/>
                </w:rPr>
              </w:pPr>
              <w:hyperlink w:anchor="_Toc196114860" w:history="1">
                <w:r w:rsidRPr="00D83039">
                  <w:rPr>
                    <w:rStyle w:val="Hyperlink"/>
                    <w:rFonts w:eastAsia="Times New Roman"/>
                    <w:noProof/>
                    <w:lang w:eastAsia="en-US"/>
                  </w:rPr>
                  <w:t xml:space="preserve">2.6 </w:t>
                </w:r>
                <w:r>
                  <w:rPr>
                    <w:rFonts w:cstheme="minorBidi"/>
                    <w:b w:val="0"/>
                    <w:bCs w:val="0"/>
                    <w:noProof/>
                    <w:kern w:val="2"/>
                    <w:sz w:val="24"/>
                    <w:szCs w:val="24"/>
                    <w:lang w:eastAsia="en-US"/>
                    <w14:ligatures w14:val="standardContextual"/>
                  </w:rPr>
                  <w:tab/>
                </w:r>
                <w:r w:rsidRPr="00D83039">
                  <w:rPr>
                    <w:rStyle w:val="Hyperlink"/>
                    <w:rFonts w:eastAsia="Times New Roman"/>
                    <w:noProof/>
                    <w:lang w:eastAsia="en-US"/>
                  </w:rPr>
                  <w:t>Comida</w:t>
                </w:r>
                <w:r>
                  <w:rPr>
                    <w:noProof/>
                    <w:webHidden/>
                  </w:rPr>
                  <w:tab/>
                </w:r>
                <w:r>
                  <w:rPr>
                    <w:noProof/>
                    <w:webHidden/>
                  </w:rPr>
                  <w:fldChar w:fldCharType="begin"/>
                </w:r>
                <w:r>
                  <w:rPr>
                    <w:noProof/>
                    <w:webHidden/>
                  </w:rPr>
                  <w:instrText xml:space="preserve"> PAGEREF _Toc196114860 \h </w:instrText>
                </w:r>
                <w:r>
                  <w:rPr>
                    <w:noProof/>
                    <w:webHidden/>
                  </w:rPr>
                </w:r>
                <w:r>
                  <w:rPr>
                    <w:noProof/>
                    <w:webHidden/>
                  </w:rPr>
                  <w:fldChar w:fldCharType="separate"/>
                </w:r>
                <w:r>
                  <w:rPr>
                    <w:noProof/>
                    <w:webHidden/>
                  </w:rPr>
                  <w:t>13</w:t>
                </w:r>
                <w:r>
                  <w:rPr>
                    <w:noProof/>
                    <w:webHidden/>
                  </w:rPr>
                  <w:fldChar w:fldCharType="end"/>
                </w:r>
              </w:hyperlink>
            </w:p>
            <w:p w14:paraId="06580C49" w14:textId="5E8432F3" w:rsidR="007A0B2B" w:rsidRDefault="007A0B2B">
              <w:pPr>
                <w:pStyle w:val="TOC2"/>
                <w:tabs>
                  <w:tab w:val="left" w:pos="880"/>
                  <w:tab w:val="right" w:leader="dot" w:pos="9350"/>
                </w:tabs>
                <w:rPr>
                  <w:rFonts w:cstheme="minorBidi"/>
                  <w:b w:val="0"/>
                  <w:bCs w:val="0"/>
                  <w:noProof/>
                  <w:kern w:val="2"/>
                  <w:sz w:val="24"/>
                  <w:szCs w:val="24"/>
                  <w:lang w:eastAsia="en-US"/>
                  <w14:ligatures w14:val="standardContextual"/>
                </w:rPr>
              </w:pPr>
              <w:hyperlink w:anchor="_Toc196114861" w:history="1">
                <w:r w:rsidRPr="00D83039">
                  <w:rPr>
                    <w:rStyle w:val="Hyperlink"/>
                    <w:rFonts w:eastAsia="Times New Roman"/>
                    <w:noProof/>
                    <w:lang w:eastAsia="en-US"/>
                  </w:rPr>
                  <w:t xml:space="preserve">2.7 </w:t>
                </w:r>
                <w:r>
                  <w:rPr>
                    <w:rFonts w:cstheme="minorBidi"/>
                    <w:b w:val="0"/>
                    <w:bCs w:val="0"/>
                    <w:noProof/>
                    <w:kern w:val="2"/>
                    <w:sz w:val="24"/>
                    <w:szCs w:val="24"/>
                    <w:lang w:eastAsia="en-US"/>
                    <w14:ligatures w14:val="standardContextual"/>
                  </w:rPr>
                  <w:tab/>
                </w:r>
                <w:r w:rsidRPr="00D83039">
                  <w:rPr>
                    <w:rStyle w:val="Hyperlink"/>
                    <w:rFonts w:eastAsia="Times New Roman"/>
                    <w:noProof/>
                    <w:lang w:eastAsia="en-US"/>
                  </w:rPr>
                  <w:t>Fechas de la Reunión</w:t>
                </w:r>
                <w:r>
                  <w:rPr>
                    <w:noProof/>
                    <w:webHidden/>
                  </w:rPr>
                  <w:tab/>
                </w:r>
                <w:r>
                  <w:rPr>
                    <w:noProof/>
                    <w:webHidden/>
                  </w:rPr>
                  <w:fldChar w:fldCharType="begin"/>
                </w:r>
                <w:r>
                  <w:rPr>
                    <w:noProof/>
                    <w:webHidden/>
                  </w:rPr>
                  <w:instrText xml:space="preserve"> PAGEREF _Toc196114861 \h </w:instrText>
                </w:r>
                <w:r>
                  <w:rPr>
                    <w:noProof/>
                    <w:webHidden/>
                  </w:rPr>
                </w:r>
                <w:r>
                  <w:rPr>
                    <w:noProof/>
                    <w:webHidden/>
                  </w:rPr>
                  <w:fldChar w:fldCharType="separate"/>
                </w:r>
                <w:r>
                  <w:rPr>
                    <w:noProof/>
                    <w:webHidden/>
                  </w:rPr>
                  <w:t>14</w:t>
                </w:r>
                <w:r>
                  <w:rPr>
                    <w:noProof/>
                    <w:webHidden/>
                  </w:rPr>
                  <w:fldChar w:fldCharType="end"/>
                </w:r>
              </w:hyperlink>
            </w:p>
            <w:p w14:paraId="7ADBF9B3" w14:textId="4239AE26" w:rsidR="007A0B2B" w:rsidRDefault="007A0B2B">
              <w:pPr>
                <w:pStyle w:val="TOC2"/>
                <w:tabs>
                  <w:tab w:val="left" w:pos="880"/>
                  <w:tab w:val="right" w:leader="dot" w:pos="9350"/>
                </w:tabs>
                <w:rPr>
                  <w:rFonts w:cstheme="minorBidi"/>
                  <w:b w:val="0"/>
                  <w:bCs w:val="0"/>
                  <w:noProof/>
                  <w:kern w:val="2"/>
                  <w:sz w:val="24"/>
                  <w:szCs w:val="24"/>
                  <w:lang w:eastAsia="en-US"/>
                  <w14:ligatures w14:val="standardContextual"/>
                </w:rPr>
              </w:pPr>
              <w:hyperlink w:anchor="_Toc196114862" w:history="1">
                <w:r w:rsidRPr="00D83039">
                  <w:rPr>
                    <w:rStyle w:val="Hyperlink"/>
                    <w:rFonts w:eastAsia="Times New Roman"/>
                    <w:noProof/>
                    <w:lang w:eastAsia="en-US"/>
                  </w:rPr>
                  <w:t xml:space="preserve">2.8 </w:t>
                </w:r>
                <w:r>
                  <w:rPr>
                    <w:rFonts w:cstheme="minorBidi"/>
                    <w:b w:val="0"/>
                    <w:bCs w:val="0"/>
                    <w:noProof/>
                    <w:kern w:val="2"/>
                    <w:sz w:val="24"/>
                    <w:szCs w:val="24"/>
                    <w:lang w:eastAsia="en-US"/>
                    <w14:ligatures w14:val="standardContextual"/>
                  </w:rPr>
                  <w:tab/>
                </w:r>
                <w:r w:rsidRPr="00D83039">
                  <w:rPr>
                    <w:rStyle w:val="Hyperlink"/>
                    <w:rFonts w:eastAsia="Times New Roman"/>
                    <w:noProof/>
                    <w:lang w:eastAsia="en-US"/>
                  </w:rPr>
                  <w:t>Materiales de la Reunión</w:t>
                </w:r>
                <w:r>
                  <w:rPr>
                    <w:noProof/>
                    <w:webHidden/>
                  </w:rPr>
                  <w:tab/>
                </w:r>
                <w:r>
                  <w:rPr>
                    <w:noProof/>
                    <w:webHidden/>
                  </w:rPr>
                  <w:fldChar w:fldCharType="begin"/>
                </w:r>
                <w:r>
                  <w:rPr>
                    <w:noProof/>
                    <w:webHidden/>
                  </w:rPr>
                  <w:instrText xml:space="preserve"> PAGEREF _Toc196114862 \h </w:instrText>
                </w:r>
                <w:r>
                  <w:rPr>
                    <w:noProof/>
                    <w:webHidden/>
                  </w:rPr>
                </w:r>
                <w:r>
                  <w:rPr>
                    <w:noProof/>
                    <w:webHidden/>
                  </w:rPr>
                  <w:fldChar w:fldCharType="separate"/>
                </w:r>
                <w:r>
                  <w:rPr>
                    <w:noProof/>
                    <w:webHidden/>
                  </w:rPr>
                  <w:t>14</w:t>
                </w:r>
                <w:r>
                  <w:rPr>
                    <w:noProof/>
                    <w:webHidden/>
                  </w:rPr>
                  <w:fldChar w:fldCharType="end"/>
                </w:r>
              </w:hyperlink>
            </w:p>
            <w:p w14:paraId="640741AC" w14:textId="49B2C7E3" w:rsidR="007A0B2B" w:rsidRDefault="007A0B2B">
              <w:pPr>
                <w:pStyle w:val="TOC2"/>
                <w:tabs>
                  <w:tab w:val="left" w:pos="880"/>
                  <w:tab w:val="right" w:leader="dot" w:pos="9350"/>
                </w:tabs>
                <w:rPr>
                  <w:rFonts w:cstheme="minorBidi"/>
                  <w:b w:val="0"/>
                  <w:bCs w:val="0"/>
                  <w:noProof/>
                  <w:kern w:val="2"/>
                  <w:sz w:val="24"/>
                  <w:szCs w:val="24"/>
                  <w:lang w:eastAsia="en-US"/>
                  <w14:ligatures w14:val="standardContextual"/>
                </w:rPr>
              </w:pPr>
              <w:hyperlink w:anchor="_Toc196114863" w:history="1">
                <w:r w:rsidRPr="00D83039">
                  <w:rPr>
                    <w:rStyle w:val="Hyperlink"/>
                    <w:rFonts w:eastAsia="Times New Roman"/>
                    <w:noProof/>
                    <w:lang w:eastAsia="en-US"/>
                  </w:rPr>
                  <w:t xml:space="preserve">2.9 </w:t>
                </w:r>
                <w:r>
                  <w:rPr>
                    <w:rFonts w:cstheme="minorBidi"/>
                    <w:b w:val="0"/>
                    <w:bCs w:val="0"/>
                    <w:noProof/>
                    <w:kern w:val="2"/>
                    <w:sz w:val="24"/>
                    <w:szCs w:val="24"/>
                    <w:lang w:eastAsia="en-US"/>
                    <w14:ligatures w14:val="standardContextual"/>
                  </w:rPr>
                  <w:tab/>
                </w:r>
                <w:r w:rsidRPr="00D83039">
                  <w:rPr>
                    <w:rStyle w:val="Hyperlink"/>
                    <w:rFonts w:eastAsia="Times New Roman"/>
                    <w:noProof/>
                    <w:lang w:eastAsia="en-US"/>
                  </w:rPr>
                  <w:t>Presentaciones en la Reunión</w:t>
                </w:r>
                <w:r>
                  <w:rPr>
                    <w:noProof/>
                    <w:webHidden/>
                  </w:rPr>
                  <w:tab/>
                </w:r>
                <w:r>
                  <w:rPr>
                    <w:noProof/>
                    <w:webHidden/>
                  </w:rPr>
                  <w:fldChar w:fldCharType="begin"/>
                </w:r>
                <w:r>
                  <w:rPr>
                    <w:noProof/>
                    <w:webHidden/>
                  </w:rPr>
                  <w:instrText xml:space="preserve"> PAGEREF _Toc196114863 \h </w:instrText>
                </w:r>
                <w:r>
                  <w:rPr>
                    <w:noProof/>
                    <w:webHidden/>
                  </w:rPr>
                </w:r>
                <w:r>
                  <w:rPr>
                    <w:noProof/>
                    <w:webHidden/>
                  </w:rPr>
                  <w:fldChar w:fldCharType="separate"/>
                </w:r>
                <w:r>
                  <w:rPr>
                    <w:noProof/>
                    <w:webHidden/>
                  </w:rPr>
                  <w:t>15</w:t>
                </w:r>
                <w:r>
                  <w:rPr>
                    <w:noProof/>
                    <w:webHidden/>
                  </w:rPr>
                  <w:fldChar w:fldCharType="end"/>
                </w:r>
              </w:hyperlink>
            </w:p>
            <w:p w14:paraId="056F4C76" w14:textId="3F21E16A" w:rsidR="007A0B2B" w:rsidRDefault="007A0B2B">
              <w:pPr>
                <w:pStyle w:val="TOC2"/>
                <w:tabs>
                  <w:tab w:val="left" w:pos="880"/>
                  <w:tab w:val="right" w:leader="dot" w:pos="9350"/>
                </w:tabs>
                <w:rPr>
                  <w:rFonts w:cstheme="minorBidi"/>
                  <w:b w:val="0"/>
                  <w:bCs w:val="0"/>
                  <w:noProof/>
                  <w:kern w:val="2"/>
                  <w:sz w:val="24"/>
                  <w:szCs w:val="24"/>
                  <w:lang w:eastAsia="en-US"/>
                  <w14:ligatures w14:val="standardContextual"/>
                </w:rPr>
              </w:pPr>
              <w:hyperlink w:anchor="_Toc196114864" w:history="1">
                <w:r w:rsidRPr="00D83039">
                  <w:rPr>
                    <w:rStyle w:val="Hyperlink"/>
                    <w:noProof/>
                  </w:rPr>
                  <w:t>2.10</w:t>
                </w:r>
                <w:r>
                  <w:rPr>
                    <w:rFonts w:cstheme="minorBidi"/>
                    <w:b w:val="0"/>
                    <w:bCs w:val="0"/>
                    <w:noProof/>
                    <w:kern w:val="2"/>
                    <w:sz w:val="24"/>
                    <w:szCs w:val="24"/>
                    <w:lang w:eastAsia="en-US"/>
                    <w14:ligatures w14:val="standardContextual"/>
                  </w:rPr>
                  <w:tab/>
                </w:r>
                <w:r w:rsidRPr="00D83039">
                  <w:rPr>
                    <w:rStyle w:val="Hyperlink"/>
                    <w:noProof/>
                  </w:rPr>
                  <w:t>Videos</w:t>
                </w:r>
                <w:r>
                  <w:rPr>
                    <w:noProof/>
                    <w:webHidden/>
                  </w:rPr>
                  <w:tab/>
                </w:r>
                <w:r>
                  <w:rPr>
                    <w:noProof/>
                    <w:webHidden/>
                  </w:rPr>
                  <w:fldChar w:fldCharType="begin"/>
                </w:r>
                <w:r>
                  <w:rPr>
                    <w:noProof/>
                    <w:webHidden/>
                  </w:rPr>
                  <w:instrText xml:space="preserve"> PAGEREF _Toc196114864 \h </w:instrText>
                </w:r>
                <w:r>
                  <w:rPr>
                    <w:noProof/>
                    <w:webHidden/>
                  </w:rPr>
                </w:r>
                <w:r>
                  <w:rPr>
                    <w:noProof/>
                    <w:webHidden/>
                  </w:rPr>
                  <w:fldChar w:fldCharType="separate"/>
                </w:r>
                <w:r>
                  <w:rPr>
                    <w:noProof/>
                    <w:webHidden/>
                  </w:rPr>
                  <w:t>16</w:t>
                </w:r>
                <w:r>
                  <w:rPr>
                    <w:noProof/>
                    <w:webHidden/>
                  </w:rPr>
                  <w:fldChar w:fldCharType="end"/>
                </w:r>
              </w:hyperlink>
            </w:p>
            <w:p w14:paraId="19D510B4" w14:textId="40C6FD2E" w:rsidR="007A0B2B" w:rsidRDefault="007A0B2B">
              <w:pPr>
                <w:pStyle w:val="TOC2"/>
                <w:tabs>
                  <w:tab w:val="left" w:pos="1100"/>
                  <w:tab w:val="right" w:leader="dot" w:pos="9350"/>
                </w:tabs>
                <w:rPr>
                  <w:rFonts w:cstheme="minorBidi"/>
                  <w:b w:val="0"/>
                  <w:bCs w:val="0"/>
                  <w:noProof/>
                  <w:kern w:val="2"/>
                  <w:sz w:val="24"/>
                  <w:szCs w:val="24"/>
                  <w:lang w:eastAsia="en-US"/>
                  <w14:ligatures w14:val="standardContextual"/>
                </w:rPr>
              </w:pPr>
              <w:hyperlink w:anchor="_Toc196114865" w:history="1">
                <w:r w:rsidRPr="00D83039">
                  <w:rPr>
                    <w:rStyle w:val="Hyperlink"/>
                    <w:noProof/>
                    <w:lang w:val="es-PR"/>
                  </w:rPr>
                  <w:t xml:space="preserve">2.11 </w:t>
                </w:r>
                <w:r>
                  <w:rPr>
                    <w:rFonts w:cstheme="minorBidi"/>
                    <w:b w:val="0"/>
                    <w:bCs w:val="0"/>
                    <w:noProof/>
                    <w:kern w:val="2"/>
                    <w:sz w:val="24"/>
                    <w:szCs w:val="24"/>
                    <w:lang w:eastAsia="en-US"/>
                    <w14:ligatures w14:val="standardContextual"/>
                  </w:rPr>
                  <w:tab/>
                </w:r>
                <w:r w:rsidRPr="00D83039">
                  <w:rPr>
                    <w:rStyle w:val="Hyperlink"/>
                    <w:noProof/>
                    <w:lang w:val="es-PR"/>
                  </w:rPr>
                  <w:t>Lengua de Señas</w:t>
                </w:r>
                <w:r>
                  <w:rPr>
                    <w:noProof/>
                    <w:webHidden/>
                  </w:rPr>
                  <w:tab/>
                </w:r>
                <w:r>
                  <w:rPr>
                    <w:noProof/>
                    <w:webHidden/>
                  </w:rPr>
                  <w:fldChar w:fldCharType="begin"/>
                </w:r>
                <w:r>
                  <w:rPr>
                    <w:noProof/>
                    <w:webHidden/>
                  </w:rPr>
                  <w:instrText xml:space="preserve"> PAGEREF _Toc196114865 \h </w:instrText>
                </w:r>
                <w:r>
                  <w:rPr>
                    <w:noProof/>
                    <w:webHidden/>
                  </w:rPr>
                </w:r>
                <w:r>
                  <w:rPr>
                    <w:noProof/>
                    <w:webHidden/>
                  </w:rPr>
                  <w:fldChar w:fldCharType="separate"/>
                </w:r>
                <w:r>
                  <w:rPr>
                    <w:noProof/>
                    <w:webHidden/>
                  </w:rPr>
                  <w:t>16</w:t>
                </w:r>
                <w:r>
                  <w:rPr>
                    <w:noProof/>
                    <w:webHidden/>
                  </w:rPr>
                  <w:fldChar w:fldCharType="end"/>
                </w:r>
              </w:hyperlink>
            </w:p>
            <w:p w14:paraId="1DEE87F5" w14:textId="3D08B4BA" w:rsidR="007A0B2B" w:rsidRDefault="007A0B2B">
              <w:pPr>
                <w:pStyle w:val="TOC2"/>
                <w:tabs>
                  <w:tab w:val="left" w:pos="1100"/>
                  <w:tab w:val="right" w:leader="dot" w:pos="9350"/>
                </w:tabs>
                <w:rPr>
                  <w:rFonts w:cstheme="minorBidi"/>
                  <w:b w:val="0"/>
                  <w:bCs w:val="0"/>
                  <w:noProof/>
                  <w:kern w:val="2"/>
                  <w:sz w:val="24"/>
                  <w:szCs w:val="24"/>
                  <w:lang w:eastAsia="en-US"/>
                  <w14:ligatures w14:val="standardContextual"/>
                </w:rPr>
              </w:pPr>
              <w:hyperlink w:anchor="_Toc196114866" w:history="1">
                <w:r w:rsidRPr="00D83039">
                  <w:rPr>
                    <w:rStyle w:val="Hyperlink"/>
                    <w:noProof/>
                    <w:lang w:val="es-PR"/>
                  </w:rPr>
                  <w:t xml:space="preserve">2.12 </w:t>
                </w:r>
                <w:r>
                  <w:rPr>
                    <w:rFonts w:cstheme="minorBidi"/>
                    <w:b w:val="0"/>
                    <w:bCs w:val="0"/>
                    <w:noProof/>
                    <w:kern w:val="2"/>
                    <w:sz w:val="24"/>
                    <w:szCs w:val="24"/>
                    <w:lang w:eastAsia="en-US"/>
                    <w14:ligatures w14:val="standardContextual"/>
                  </w:rPr>
                  <w:tab/>
                </w:r>
                <w:r w:rsidRPr="00D83039">
                  <w:rPr>
                    <w:rStyle w:val="Hyperlink"/>
                    <w:noProof/>
                    <w:lang w:val="es-PR"/>
                  </w:rPr>
                  <w:t>Ayudas Auditivas</w:t>
                </w:r>
                <w:r>
                  <w:rPr>
                    <w:noProof/>
                    <w:webHidden/>
                  </w:rPr>
                  <w:tab/>
                </w:r>
                <w:r>
                  <w:rPr>
                    <w:noProof/>
                    <w:webHidden/>
                  </w:rPr>
                  <w:fldChar w:fldCharType="begin"/>
                </w:r>
                <w:r>
                  <w:rPr>
                    <w:noProof/>
                    <w:webHidden/>
                  </w:rPr>
                  <w:instrText xml:space="preserve"> PAGEREF _Toc196114866 \h </w:instrText>
                </w:r>
                <w:r>
                  <w:rPr>
                    <w:noProof/>
                    <w:webHidden/>
                  </w:rPr>
                </w:r>
                <w:r>
                  <w:rPr>
                    <w:noProof/>
                    <w:webHidden/>
                  </w:rPr>
                  <w:fldChar w:fldCharType="separate"/>
                </w:r>
                <w:r>
                  <w:rPr>
                    <w:noProof/>
                    <w:webHidden/>
                  </w:rPr>
                  <w:t>16</w:t>
                </w:r>
                <w:r>
                  <w:rPr>
                    <w:noProof/>
                    <w:webHidden/>
                  </w:rPr>
                  <w:fldChar w:fldCharType="end"/>
                </w:r>
              </w:hyperlink>
            </w:p>
            <w:p w14:paraId="62E28F2E" w14:textId="19C2C9F7" w:rsidR="007A0B2B" w:rsidRDefault="007A0B2B">
              <w:pPr>
                <w:pStyle w:val="TOC2"/>
                <w:tabs>
                  <w:tab w:val="left" w:pos="1100"/>
                  <w:tab w:val="right" w:leader="dot" w:pos="9350"/>
                </w:tabs>
                <w:rPr>
                  <w:rFonts w:cstheme="minorBidi"/>
                  <w:b w:val="0"/>
                  <w:bCs w:val="0"/>
                  <w:noProof/>
                  <w:kern w:val="2"/>
                  <w:sz w:val="24"/>
                  <w:szCs w:val="24"/>
                  <w:lang w:eastAsia="en-US"/>
                  <w14:ligatures w14:val="standardContextual"/>
                </w:rPr>
              </w:pPr>
              <w:hyperlink w:anchor="_Toc196114867" w:history="1">
                <w:r w:rsidRPr="00D83039">
                  <w:rPr>
                    <w:rStyle w:val="Hyperlink"/>
                    <w:rFonts w:eastAsia="Times New Roman"/>
                    <w:noProof/>
                    <w:lang w:val="es-PR" w:eastAsia="en-US"/>
                  </w:rPr>
                  <w:t xml:space="preserve">2.13 </w:t>
                </w:r>
                <w:r>
                  <w:rPr>
                    <w:rFonts w:cstheme="minorBidi"/>
                    <w:b w:val="0"/>
                    <w:bCs w:val="0"/>
                    <w:noProof/>
                    <w:kern w:val="2"/>
                    <w:sz w:val="24"/>
                    <w:szCs w:val="24"/>
                    <w:lang w:eastAsia="en-US"/>
                    <w14:ligatures w14:val="standardContextual"/>
                  </w:rPr>
                  <w:tab/>
                </w:r>
                <w:r w:rsidRPr="00D83039">
                  <w:rPr>
                    <w:rStyle w:val="Hyperlink"/>
                    <w:rFonts w:eastAsia="Times New Roman"/>
                    <w:noProof/>
                    <w:lang w:val="es-PR" w:eastAsia="en-US"/>
                  </w:rPr>
                  <w:t>Asientos en el Recinto y en las Salas de Presentación</w:t>
                </w:r>
                <w:r>
                  <w:rPr>
                    <w:noProof/>
                    <w:webHidden/>
                  </w:rPr>
                  <w:tab/>
                </w:r>
                <w:r>
                  <w:rPr>
                    <w:noProof/>
                    <w:webHidden/>
                  </w:rPr>
                  <w:fldChar w:fldCharType="begin"/>
                </w:r>
                <w:r>
                  <w:rPr>
                    <w:noProof/>
                    <w:webHidden/>
                  </w:rPr>
                  <w:instrText xml:space="preserve"> PAGEREF _Toc196114867 \h </w:instrText>
                </w:r>
                <w:r>
                  <w:rPr>
                    <w:noProof/>
                    <w:webHidden/>
                  </w:rPr>
                </w:r>
                <w:r>
                  <w:rPr>
                    <w:noProof/>
                    <w:webHidden/>
                  </w:rPr>
                  <w:fldChar w:fldCharType="separate"/>
                </w:r>
                <w:r>
                  <w:rPr>
                    <w:noProof/>
                    <w:webHidden/>
                  </w:rPr>
                  <w:t>17</w:t>
                </w:r>
                <w:r>
                  <w:rPr>
                    <w:noProof/>
                    <w:webHidden/>
                  </w:rPr>
                  <w:fldChar w:fldCharType="end"/>
                </w:r>
              </w:hyperlink>
            </w:p>
            <w:p w14:paraId="289BB500" w14:textId="0C07D1BA" w:rsidR="007A0B2B" w:rsidRDefault="007A0B2B">
              <w:pPr>
                <w:pStyle w:val="TOC2"/>
                <w:tabs>
                  <w:tab w:val="left" w:pos="1100"/>
                  <w:tab w:val="right" w:leader="dot" w:pos="9350"/>
                </w:tabs>
                <w:rPr>
                  <w:rFonts w:cstheme="minorBidi"/>
                  <w:b w:val="0"/>
                  <w:bCs w:val="0"/>
                  <w:noProof/>
                  <w:kern w:val="2"/>
                  <w:sz w:val="24"/>
                  <w:szCs w:val="24"/>
                  <w:lang w:eastAsia="en-US"/>
                  <w14:ligatures w14:val="standardContextual"/>
                </w:rPr>
              </w:pPr>
              <w:hyperlink w:anchor="_Toc196114868" w:history="1">
                <w:r w:rsidRPr="00D83039">
                  <w:rPr>
                    <w:rStyle w:val="Hyperlink"/>
                    <w:rFonts w:eastAsia="Times New Roman"/>
                    <w:noProof/>
                    <w:lang w:eastAsia="en-US"/>
                  </w:rPr>
                  <w:t xml:space="preserve">2.14 </w:t>
                </w:r>
                <w:r>
                  <w:rPr>
                    <w:rFonts w:cstheme="minorBidi"/>
                    <w:b w:val="0"/>
                    <w:bCs w:val="0"/>
                    <w:noProof/>
                    <w:kern w:val="2"/>
                    <w:sz w:val="24"/>
                    <w:szCs w:val="24"/>
                    <w:lang w:eastAsia="en-US"/>
                    <w14:ligatures w14:val="standardContextual"/>
                  </w:rPr>
                  <w:tab/>
                </w:r>
                <w:r w:rsidRPr="00D83039">
                  <w:rPr>
                    <w:rStyle w:val="Hyperlink"/>
                    <w:rFonts w:eastAsia="Times New Roman"/>
                    <w:noProof/>
                    <w:lang w:eastAsia="en-US"/>
                  </w:rPr>
                  <w:t>Formación e Información al Personal de Apoyo</w:t>
                </w:r>
                <w:r>
                  <w:rPr>
                    <w:noProof/>
                    <w:webHidden/>
                  </w:rPr>
                  <w:tab/>
                </w:r>
                <w:r>
                  <w:rPr>
                    <w:noProof/>
                    <w:webHidden/>
                  </w:rPr>
                  <w:fldChar w:fldCharType="begin"/>
                </w:r>
                <w:r>
                  <w:rPr>
                    <w:noProof/>
                    <w:webHidden/>
                  </w:rPr>
                  <w:instrText xml:space="preserve"> PAGEREF _Toc196114868 \h </w:instrText>
                </w:r>
                <w:r>
                  <w:rPr>
                    <w:noProof/>
                    <w:webHidden/>
                  </w:rPr>
                </w:r>
                <w:r>
                  <w:rPr>
                    <w:noProof/>
                    <w:webHidden/>
                  </w:rPr>
                  <w:fldChar w:fldCharType="separate"/>
                </w:r>
                <w:r>
                  <w:rPr>
                    <w:noProof/>
                    <w:webHidden/>
                  </w:rPr>
                  <w:t>17</w:t>
                </w:r>
                <w:r>
                  <w:rPr>
                    <w:noProof/>
                    <w:webHidden/>
                  </w:rPr>
                  <w:fldChar w:fldCharType="end"/>
                </w:r>
              </w:hyperlink>
            </w:p>
            <w:p w14:paraId="787B79F1" w14:textId="50A5AC6D" w:rsidR="007A0B2B" w:rsidRDefault="007A0B2B">
              <w:pPr>
                <w:pStyle w:val="TOC2"/>
                <w:tabs>
                  <w:tab w:val="left" w:pos="1100"/>
                  <w:tab w:val="right" w:leader="dot" w:pos="9350"/>
                </w:tabs>
                <w:rPr>
                  <w:rFonts w:cstheme="minorBidi"/>
                  <w:b w:val="0"/>
                  <w:bCs w:val="0"/>
                  <w:noProof/>
                  <w:kern w:val="2"/>
                  <w:sz w:val="24"/>
                  <w:szCs w:val="24"/>
                  <w:lang w:eastAsia="en-US"/>
                  <w14:ligatures w14:val="standardContextual"/>
                </w:rPr>
              </w:pPr>
              <w:hyperlink w:anchor="_Toc196114869" w:history="1">
                <w:r w:rsidRPr="00D83039">
                  <w:rPr>
                    <w:rStyle w:val="Hyperlink"/>
                    <w:rFonts w:eastAsia="Times New Roman"/>
                    <w:noProof/>
                    <w:lang w:eastAsia="en-US"/>
                  </w:rPr>
                  <w:t xml:space="preserve">2.15 </w:t>
                </w:r>
                <w:r>
                  <w:rPr>
                    <w:rFonts w:cstheme="minorBidi"/>
                    <w:b w:val="0"/>
                    <w:bCs w:val="0"/>
                    <w:noProof/>
                    <w:kern w:val="2"/>
                    <w:sz w:val="24"/>
                    <w:szCs w:val="24"/>
                    <w:lang w:eastAsia="en-US"/>
                    <w14:ligatures w14:val="standardContextual"/>
                  </w:rPr>
                  <w:tab/>
                </w:r>
                <w:r w:rsidRPr="00D83039">
                  <w:rPr>
                    <w:rStyle w:val="Hyperlink"/>
                    <w:rFonts w:eastAsia="Times New Roman"/>
                    <w:noProof/>
                    <w:lang w:eastAsia="en-US"/>
                  </w:rPr>
                  <w:t>Proceso de Registro</w:t>
                </w:r>
                <w:r>
                  <w:rPr>
                    <w:noProof/>
                    <w:webHidden/>
                  </w:rPr>
                  <w:tab/>
                </w:r>
                <w:r>
                  <w:rPr>
                    <w:noProof/>
                    <w:webHidden/>
                  </w:rPr>
                  <w:fldChar w:fldCharType="begin"/>
                </w:r>
                <w:r>
                  <w:rPr>
                    <w:noProof/>
                    <w:webHidden/>
                  </w:rPr>
                  <w:instrText xml:space="preserve"> PAGEREF _Toc196114869 \h </w:instrText>
                </w:r>
                <w:r>
                  <w:rPr>
                    <w:noProof/>
                    <w:webHidden/>
                  </w:rPr>
                </w:r>
                <w:r>
                  <w:rPr>
                    <w:noProof/>
                    <w:webHidden/>
                  </w:rPr>
                  <w:fldChar w:fldCharType="separate"/>
                </w:r>
                <w:r>
                  <w:rPr>
                    <w:noProof/>
                    <w:webHidden/>
                  </w:rPr>
                  <w:t>18</w:t>
                </w:r>
                <w:r>
                  <w:rPr>
                    <w:noProof/>
                    <w:webHidden/>
                  </w:rPr>
                  <w:fldChar w:fldCharType="end"/>
                </w:r>
              </w:hyperlink>
            </w:p>
            <w:p w14:paraId="3402148D" w14:textId="77889579" w:rsidR="007A0B2B" w:rsidRDefault="007A0B2B">
              <w:pPr>
                <w:pStyle w:val="TOC2"/>
                <w:tabs>
                  <w:tab w:val="left" w:pos="1100"/>
                  <w:tab w:val="right" w:leader="dot" w:pos="9350"/>
                </w:tabs>
                <w:rPr>
                  <w:rFonts w:cstheme="minorBidi"/>
                  <w:b w:val="0"/>
                  <w:bCs w:val="0"/>
                  <w:noProof/>
                  <w:kern w:val="2"/>
                  <w:sz w:val="24"/>
                  <w:szCs w:val="24"/>
                  <w:lang w:eastAsia="en-US"/>
                  <w14:ligatures w14:val="standardContextual"/>
                </w:rPr>
              </w:pPr>
              <w:hyperlink w:anchor="_Toc196114870" w:history="1">
                <w:r w:rsidRPr="00D83039">
                  <w:rPr>
                    <w:rStyle w:val="Hyperlink"/>
                    <w:rFonts w:eastAsia="Times New Roman"/>
                    <w:noProof/>
                    <w:lang w:eastAsia="en-US"/>
                  </w:rPr>
                  <w:t xml:space="preserve">2.16 </w:t>
                </w:r>
                <w:r>
                  <w:rPr>
                    <w:rFonts w:cstheme="minorBidi"/>
                    <w:b w:val="0"/>
                    <w:bCs w:val="0"/>
                    <w:noProof/>
                    <w:kern w:val="2"/>
                    <w:sz w:val="24"/>
                    <w:szCs w:val="24"/>
                    <w:lang w:eastAsia="en-US"/>
                    <w14:ligatures w14:val="standardContextual"/>
                  </w:rPr>
                  <w:tab/>
                </w:r>
                <w:r w:rsidRPr="00D83039">
                  <w:rPr>
                    <w:rStyle w:val="Hyperlink"/>
                    <w:rFonts w:eastAsia="Times New Roman"/>
                    <w:noProof/>
                    <w:lang w:eastAsia="en-US"/>
                  </w:rPr>
                  <w:t>Comentarios y Retroalimentación</w:t>
                </w:r>
                <w:r>
                  <w:rPr>
                    <w:noProof/>
                    <w:webHidden/>
                  </w:rPr>
                  <w:tab/>
                </w:r>
                <w:r>
                  <w:rPr>
                    <w:noProof/>
                    <w:webHidden/>
                  </w:rPr>
                  <w:fldChar w:fldCharType="begin"/>
                </w:r>
                <w:r>
                  <w:rPr>
                    <w:noProof/>
                    <w:webHidden/>
                  </w:rPr>
                  <w:instrText xml:space="preserve"> PAGEREF _Toc196114870 \h </w:instrText>
                </w:r>
                <w:r>
                  <w:rPr>
                    <w:noProof/>
                    <w:webHidden/>
                  </w:rPr>
                </w:r>
                <w:r>
                  <w:rPr>
                    <w:noProof/>
                    <w:webHidden/>
                  </w:rPr>
                  <w:fldChar w:fldCharType="separate"/>
                </w:r>
                <w:r>
                  <w:rPr>
                    <w:noProof/>
                    <w:webHidden/>
                  </w:rPr>
                  <w:t>18</w:t>
                </w:r>
                <w:r>
                  <w:rPr>
                    <w:noProof/>
                    <w:webHidden/>
                  </w:rPr>
                  <w:fldChar w:fldCharType="end"/>
                </w:r>
              </w:hyperlink>
            </w:p>
            <w:p w14:paraId="4EDB44C1" w14:textId="1C9643BE" w:rsidR="007A0B2B" w:rsidRDefault="007A0B2B">
              <w:pPr>
                <w:pStyle w:val="TOC1"/>
                <w:tabs>
                  <w:tab w:val="right" w:leader="dot" w:pos="9350"/>
                </w:tabs>
                <w:rPr>
                  <w:rFonts w:cstheme="minorBidi"/>
                  <w:b w:val="0"/>
                  <w:bCs w:val="0"/>
                  <w:i w:val="0"/>
                  <w:iCs w:val="0"/>
                  <w:noProof/>
                  <w:kern w:val="2"/>
                  <w:lang w:eastAsia="en-US"/>
                  <w14:ligatures w14:val="standardContextual"/>
                </w:rPr>
              </w:pPr>
              <w:hyperlink w:anchor="_Toc196114871" w:history="1">
                <w:r w:rsidRPr="00D83039">
                  <w:rPr>
                    <w:rStyle w:val="Hyperlink"/>
                    <w:rFonts w:ascii="Calibri" w:hAnsi="Calibri"/>
                    <w:noProof/>
                  </w:rPr>
                  <w:t>ANEXO 1 – Ejemplo de Formulario de Registro</w:t>
                </w:r>
                <w:r>
                  <w:rPr>
                    <w:noProof/>
                    <w:webHidden/>
                  </w:rPr>
                  <w:tab/>
                </w:r>
                <w:r>
                  <w:rPr>
                    <w:noProof/>
                    <w:webHidden/>
                  </w:rPr>
                  <w:fldChar w:fldCharType="begin"/>
                </w:r>
                <w:r>
                  <w:rPr>
                    <w:noProof/>
                    <w:webHidden/>
                  </w:rPr>
                  <w:instrText xml:space="preserve"> PAGEREF _Toc196114871 \h </w:instrText>
                </w:r>
                <w:r>
                  <w:rPr>
                    <w:noProof/>
                    <w:webHidden/>
                  </w:rPr>
                </w:r>
                <w:r>
                  <w:rPr>
                    <w:noProof/>
                    <w:webHidden/>
                  </w:rPr>
                  <w:fldChar w:fldCharType="separate"/>
                </w:r>
                <w:r>
                  <w:rPr>
                    <w:noProof/>
                    <w:webHidden/>
                  </w:rPr>
                  <w:t>20</w:t>
                </w:r>
                <w:r>
                  <w:rPr>
                    <w:noProof/>
                    <w:webHidden/>
                  </w:rPr>
                  <w:fldChar w:fldCharType="end"/>
                </w:r>
              </w:hyperlink>
            </w:p>
            <w:p w14:paraId="4CE990A8" w14:textId="784CC0B1" w:rsidR="007A0B2B" w:rsidRDefault="007A0B2B">
              <w:pPr>
                <w:pStyle w:val="TOC1"/>
                <w:tabs>
                  <w:tab w:val="right" w:leader="dot" w:pos="9350"/>
                </w:tabs>
                <w:rPr>
                  <w:rFonts w:cstheme="minorBidi"/>
                  <w:b w:val="0"/>
                  <w:bCs w:val="0"/>
                  <w:i w:val="0"/>
                  <w:iCs w:val="0"/>
                  <w:noProof/>
                  <w:kern w:val="2"/>
                  <w:lang w:eastAsia="en-US"/>
                  <w14:ligatures w14:val="standardContextual"/>
                </w:rPr>
              </w:pPr>
              <w:hyperlink w:anchor="_Toc196114872" w:history="1">
                <w:r w:rsidRPr="00D83039">
                  <w:rPr>
                    <w:rStyle w:val="Hyperlink"/>
                    <w:rFonts w:ascii="Calibri" w:hAnsi="Calibri"/>
                    <w:noProof/>
                  </w:rPr>
                  <w:t>ANEXO 2 – Lista de Verificación para el Día del Evento</w:t>
                </w:r>
                <w:r>
                  <w:rPr>
                    <w:noProof/>
                    <w:webHidden/>
                  </w:rPr>
                  <w:tab/>
                </w:r>
                <w:r>
                  <w:rPr>
                    <w:noProof/>
                    <w:webHidden/>
                  </w:rPr>
                  <w:fldChar w:fldCharType="begin"/>
                </w:r>
                <w:r>
                  <w:rPr>
                    <w:noProof/>
                    <w:webHidden/>
                  </w:rPr>
                  <w:instrText xml:space="preserve"> PAGEREF _Toc196114872 \h </w:instrText>
                </w:r>
                <w:r>
                  <w:rPr>
                    <w:noProof/>
                    <w:webHidden/>
                  </w:rPr>
                </w:r>
                <w:r>
                  <w:rPr>
                    <w:noProof/>
                    <w:webHidden/>
                  </w:rPr>
                  <w:fldChar w:fldCharType="separate"/>
                </w:r>
                <w:r>
                  <w:rPr>
                    <w:noProof/>
                    <w:webHidden/>
                  </w:rPr>
                  <w:t>22</w:t>
                </w:r>
                <w:r>
                  <w:rPr>
                    <w:noProof/>
                    <w:webHidden/>
                  </w:rPr>
                  <w:fldChar w:fldCharType="end"/>
                </w:r>
              </w:hyperlink>
            </w:p>
            <w:p w14:paraId="375F5021" w14:textId="0475076E" w:rsidR="007A0B2B" w:rsidRDefault="007A0B2B">
              <w:pPr>
                <w:pStyle w:val="TOC1"/>
                <w:tabs>
                  <w:tab w:val="right" w:leader="dot" w:pos="9350"/>
                </w:tabs>
                <w:rPr>
                  <w:rFonts w:cstheme="minorBidi"/>
                  <w:b w:val="0"/>
                  <w:bCs w:val="0"/>
                  <w:i w:val="0"/>
                  <w:iCs w:val="0"/>
                  <w:noProof/>
                  <w:kern w:val="2"/>
                  <w:lang w:eastAsia="en-US"/>
                  <w14:ligatures w14:val="standardContextual"/>
                </w:rPr>
              </w:pPr>
              <w:hyperlink w:anchor="_Toc196114873" w:history="1">
                <w:r w:rsidRPr="00D83039">
                  <w:rPr>
                    <w:rStyle w:val="Hyperlink"/>
                    <w:rFonts w:ascii="Calibri" w:hAnsi="Calibri"/>
                    <w:noProof/>
                  </w:rPr>
                  <w:t>ANEXO 3 – Referencias</w:t>
                </w:r>
                <w:r>
                  <w:rPr>
                    <w:noProof/>
                    <w:webHidden/>
                  </w:rPr>
                  <w:tab/>
                </w:r>
                <w:r>
                  <w:rPr>
                    <w:noProof/>
                    <w:webHidden/>
                  </w:rPr>
                  <w:fldChar w:fldCharType="begin"/>
                </w:r>
                <w:r>
                  <w:rPr>
                    <w:noProof/>
                    <w:webHidden/>
                  </w:rPr>
                  <w:instrText xml:space="preserve"> PAGEREF _Toc196114873 \h </w:instrText>
                </w:r>
                <w:r>
                  <w:rPr>
                    <w:noProof/>
                    <w:webHidden/>
                  </w:rPr>
                </w:r>
                <w:r>
                  <w:rPr>
                    <w:noProof/>
                    <w:webHidden/>
                  </w:rPr>
                  <w:fldChar w:fldCharType="separate"/>
                </w:r>
                <w:r>
                  <w:rPr>
                    <w:noProof/>
                    <w:webHidden/>
                  </w:rPr>
                  <w:t>24</w:t>
                </w:r>
                <w:r>
                  <w:rPr>
                    <w:noProof/>
                    <w:webHidden/>
                  </w:rPr>
                  <w:fldChar w:fldCharType="end"/>
                </w:r>
              </w:hyperlink>
            </w:p>
            <w:p w14:paraId="731ED49B" w14:textId="6E6D504D" w:rsidR="000576E5" w:rsidRPr="007A0B2B" w:rsidRDefault="00B325B2" w:rsidP="007A0B2B">
              <w:r>
                <w:rPr>
                  <w:b/>
                  <w:bCs/>
                  <w:noProof/>
                </w:rPr>
                <w:fldChar w:fldCharType="end"/>
              </w:r>
            </w:p>
          </w:sdtContent>
        </w:sdt>
      </w:sdtContent>
    </w:sdt>
    <w:p w14:paraId="02744CFA" w14:textId="42B9CD90" w:rsidR="000576E5" w:rsidRPr="00C16463" w:rsidRDefault="000576E5" w:rsidP="00CE7B9D">
      <w:pPr>
        <w:pStyle w:val="Heading1"/>
        <w:rPr>
          <w:rStyle w:val="Strong"/>
          <w:rFonts w:ascii="Calibri" w:hAnsi="Calibri" w:cs="Calibri"/>
          <w:sz w:val="24"/>
          <w:szCs w:val="24"/>
          <w:lang w:val="es-PR"/>
        </w:rPr>
      </w:pPr>
      <w:bookmarkStart w:id="0" w:name="_Toc196114840"/>
      <w:r w:rsidRPr="00C16463">
        <w:rPr>
          <w:rStyle w:val="Strong"/>
          <w:rFonts w:ascii="Calibri" w:hAnsi="Calibri" w:cs="Calibri"/>
          <w:sz w:val="24"/>
          <w:szCs w:val="24"/>
          <w:lang w:val="es-PR"/>
        </w:rPr>
        <w:t>Introducción</w:t>
      </w:r>
      <w:bookmarkEnd w:id="0"/>
    </w:p>
    <w:p w14:paraId="3C5A6DF0" w14:textId="19F0ECA0" w:rsidR="000576E5" w:rsidRDefault="000576E5" w:rsidP="000576E5">
      <w:pPr>
        <w:ind w:left="720"/>
        <w:rPr>
          <w:b/>
          <w:bCs/>
          <w:sz w:val="24"/>
          <w:szCs w:val="24"/>
          <w:lang w:val="es-PR"/>
        </w:rPr>
      </w:pPr>
    </w:p>
    <w:p w14:paraId="69540D8D" w14:textId="77777777" w:rsidR="000576E5" w:rsidRPr="000576E5" w:rsidRDefault="000576E5" w:rsidP="000576E5">
      <w:pPr>
        <w:rPr>
          <w:sz w:val="24"/>
          <w:szCs w:val="24"/>
        </w:rPr>
      </w:pPr>
      <w:r w:rsidRPr="000576E5">
        <w:rPr>
          <w:sz w:val="24"/>
          <w:szCs w:val="24"/>
        </w:rPr>
        <w:t>Como Coordinador de la Coalición Dinámica sobre Accesibilidad y Discapacidad (DCAD) del Foro de Gobernanza de Internet (IGF), me complace presentar estas directrices actualizadas para 2025 a la Secretaría del IGF. Estas directrices tienen como objetivo mejorar la accesibilidad en las reuniones del IGF, garantizando que sean inclusivas y libres de barreras, de modo que todas las personas puedan participar en condiciones de equidad. Aunque están diseñadas específicamente para el IGF, estas recomendaciones también pueden ser un recurso valioso para otras organizaciones internacionales que organicen eventos similares.</w:t>
      </w:r>
    </w:p>
    <w:p w14:paraId="5898BCFA" w14:textId="77777777" w:rsidR="000576E5" w:rsidRPr="000576E5" w:rsidRDefault="000576E5" w:rsidP="000576E5">
      <w:pPr>
        <w:rPr>
          <w:sz w:val="24"/>
          <w:szCs w:val="24"/>
        </w:rPr>
      </w:pPr>
    </w:p>
    <w:p w14:paraId="7696AC17" w14:textId="77777777" w:rsidR="000576E5" w:rsidRPr="000576E5" w:rsidRDefault="000576E5" w:rsidP="000576E5">
      <w:pPr>
        <w:rPr>
          <w:sz w:val="24"/>
          <w:szCs w:val="24"/>
        </w:rPr>
      </w:pPr>
      <w:r w:rsidRPr="000576E5">
        <w:rPr>
          <w:sz w:val="24"/>
          <w:szCs w:val="24"/>
        </w:rPr>
        <w:t>Al adoptar estas directrices, creo que el IGF y otras organizaciones pueden demostrar su compromiso con la creación de espacios inclusivos que valoren la diversidad y promuevan los principios de accesibilidad en todos los aspectos de sus reuniones y eventos.</w:t>
      </w:r>
    </w:p>
    <w:p w14:paraId="5C754550" w14:textId="50D2BF72" w:rsidR="000576E5" w:rsidRDefault="000576E5" w:rsidP="000576E5">
      <w:pPr>
        <w:rPr>
          <w:sz w:val="24"/>
          <w:szCs w:val="24"/>
        </w:rPr>
      </w:pPr>
    </w:p>
    <w:p w14:paraId="766F3C50" w14:textId="548BD6FD" w:rsidR="000576E5" w:rsidRPr="000576E5" w:rsidRDefault="000576E5" w:rsidP="000576E5">
      <w:pPr>
        <w:jc w:val="right"/>
        <w:rPr>
          <w:b/>
          <w:bCs/>
          <w:sz w:val="24"/>
          <w:szCs w:val="24"/>
          <w:lang w:val="es-PR"/>
        </w:rPr>
      </w:pPr>
      <w:r w:rsidRPr="000576E5">
        <w:rPr>
          <w:rStyle w:val="Strong"/>
          <w:b w:val="0"/>
          <w:bCs w:val="0"/>
          <w:sz w:val="24"/>
          <w:szCs w:val="24"/>
          <w:lang w:val="es-PR"/>
        </w:rPr>
        <w:t>Dr. Muhammad Shabbir,</w:t>
      </w:r>
      <w:r w:rsidRPr="000576E5">
        <w:rPr>
          <w:b/>
          <w:bCs/>
          <w:sz w:val="24"/>
          <w:szCs w:val="24"/>
          <w:lang w:val="es-PR"/>
        </w:rPr>
        <w:br/>
      </w:r>
      <w:r w:rsidRPr="000576E5">
        <w:rPr>
          <w:rStyle w:val="Strong"/>
          <w:b w:val="0"/>
          <w:bCs w:val="0"/>
          <w:sz w:val="24"/>
          <w:szCs w:val="24"/>
          <w:lang w:val="es-PR"/>
        </w:rPr>
        <w:t>Coordinador,</w:t>
      </w:r>
      <w:r w:rsidRPr="000576E5">
        <w:rPr>
          <w:b/>
          <w:bCs/>
          <w:sz w:val="24"/>
          <w:szCs w:val="24"/>
          <w:lang w:val="es-PR"/>
        </w:rPr>
        <w:br/>
      </w:r>
      <w:r w:rsidRPr="000576E5">
        <w:rPr>
          <w:rStyle w:val="Strong"/>
          <w:b w:val="0"/>
          <w:bCs w:val="0"/>
          <w:sz w:val="24"/>
          <w:szCs w:val="24"/>
          <w:lang w:val="es-PR"/>
        </w:rPr>
        <w:t>IGF-DCAD.</w:t>
      </w:r>
      <w:r w:rsidRPr="000576E5">
        <w:rPr>
          <w:b/>
          <w:bCs/>
          <w:sz w:val="24"/>
          <w:szCs w:val="24"/>
          <w:lang w:val="es-PR"/>
        </w:rPr>
        <w:br/>
      </w:r>
      <w:r w:rsidRPr="000576E5">
        <w:rPr>
          <w:rStyle w:val="Strong"/>
          <w:b w:val="0"/>
          <w:bCs w:val="0"/>
          <w:sz w:val="24"/>
          <w:szCs w:val="24"/>
          <w:lang w:val="es-PR"/>
        </w:rPr>
        <w:t>Fecha: 10 de febrero de 2025.</w:t>
      </w:r>
    </w:p>
    <w:p w14:paraId="31CA116B" w14:textId="77777777" w:rsidR="000576E5" w:rsidRDefault="000576E5">
      <w:pPr>
        <w:spacing w:after="160" w:line="278" w:lineRule="auto"/>
        <w:rPr>
          <w:b/>
          <w:bCs/>
          <w:sz w:val="24"/>
          <w:szCs w:val="24"/>
          <w:lang w:val="es-PR"/>
        </w:rPr>
      </w:pPr>
      <w:r>
        <w:rPr>
          <w:b/>
          <w:bCs/>
          <w:sz w:val="24"/>
          <w:szCs w:val="24"/>
          <w:lang w:val="es-PR"/>
        </w:rPr>
        <w:br w:type="page"/>
      </w:r>
    </w:p>
    <w:p w14:paraId="2F3EFAA4" w14:textId="77777777" w:rsidR="000576E5" w:rsidRDefault="000576E5" w:rsidP="008A6E41">
      <w:pPr>
        <w:rPr>
          <w:b/>
          <w:bCs/>
          <w:sz w:val="24"/>
          <w:szCs w:val="24"/>
          <w:lang w:val="es-PR"/>
        </w:rPr>
      </w:pPr>
    </w:p>
    <w:p w14:paraId="5FCA77EA" w14:textId="541D40C1" w:rsidR="001B1D4C" w:rsidRPr="00C16463" w:rsidRDefault="00FA6C82" w:rsidP="00CE7B9D">
      <w:pPr>
        <w:pStyle w:val="Heading1"/>
        <w:rPr>
          <w:rStyle w:val="Strong"/>
          <w:rFonts w:ascii="Calibri" w:hAnsi="Calibri" w:cs="Calibri"/>
          <w:sz w:val="24"/>
          <w:szCs w:val="24"/>
          <w:lang w:val="es-PR"/>
        </w:rPr>
      </w:pPr>
      <w:bookmarkStart w:id="1" w:name="_Toc196114841"/>
      <w:r>
        <w:rPr>
          <w:rStyle w:val="Strong"/>
          <w:rFonts w:ascii="Calibri" w:hAnsi="Calibri" w:cs="Calibri"/>
          <w:sz w:val="24"/>
          <w:szCs w:val="24"/>
          <w:lang w:val="es-PR"/>
        </w:rPr>
        <w:t>2.0</w:t>
      </w:r>
      <w:r>
        <w:rPr>
          <w:rStyle w:val="Strong"/>
          <w:rFonts w:ascii="Calibri" w:hAnsi="Calibri" w:cs="Calibri"/>
          <w:sz w:val="24"/>
          <w:szCs w:val="24"/>
          <w:lang w:val="es-PR"/>
        </w:rPr>
        <w:tab/>
      </w:r>
      <w:r w:rsidR="000576E5" w:rsidRPr="00C16463">
        <w:rPr>
          <w:rStyle w:val="Strong"/>
          <w:rFonts w:ascii="Calibri" w:hAnsi="Calibri" w:cs="Calibri"/>
          <w:sz w:val="24"/>
          <w:szCs w:val="24"/>
          <w:lang w:val="es-PR"/>
        </w:rPr>
        <w:t>Consideraciones de accesibilidad al organizar reuniones del IGF:</w:t>
      </w:r>
      <w:bookmarkEnd w:id="1"/>
    </w:p>
    <w:p w14:paraId="3C4AEC5A" w14:textId="77777777" w:rsidR="001B1D4C" w:rsidRPr="001B1D4C" w:rsidRDefault="001B1D4C" w:rsidP="001B1D4C">
      <w:pPr>
        <w:rPr>
          <w:b/>
          <w:bCs/>
          <w:sz w:val="24"/>
          <w:szCs w:val="24"/>
          <w:lang w:val="es-PR"/>
        </w:rPr>
      </w:pPr>
    </w:p>
    <w:p w14:paraId="18C8E4A9" w14:textId="29042473" w:rsidR="000576E5" w:rsidRPr="0093490A" w:rsidRDefault="001B1D4C" w:rsidP="00CE7B9D">
      <w:pPr>
        <w:pStyle w:val="Heading2"/>
        <w:rPr>
          <w:lang w:val="es-PR"/>
        </w:rPr>
      </w:pPr>
      <w:bookmarkStart w:id="2" w:name="_Toc196114842"/>
      <w:r w:rsidRPr="0093490A">
        <w:rPr>
          <w:rStyle w:val="Strong"/>
          <w:b w:val="0"/>
          <w:bCs w:val="0"/>
          <w:lang w:val="es-PR"/>
        </w:rPr>
        <w:t>2</w:t>
      </w:r>
      <w:r w:rsidRPr="0093490A">
        <w:rPr>
          <w:lang w:val="es-PR"/>
        </w:rPr>
        <w:t xml:space="preserve">.1 </w:t>
      </w:r>
      <w:r w:rsidRPr="0093490A">
        <w:rPr>
          <w:lang w:val="es-PR"/>
        </w:rPr>
        <w:tab/>
      </w:r>
      <w:r w:rsidR="000576E5" w:rsidRPr="0093490A">
        <w:rPr>
          <w:lang w:val="es-PR"/>
        </w:rPr>
        <w:t>Tener en cuenta las necesidades y requerimientos de los/as participantes</w:t>
      </w:r>
      <w:bookmarkEnd w:id="2"/>
    </w:p>
    <w:p w14:paraId="6DF8F924" w14:textId="77777777" w:rsidR="000576E5" w:rsidRPr="000818AD" w:rsidRDefault="000576E5" w:rsidP="000576E5">
      <w:pPr>
        <w:pStyle w:val="ListParagraph"/>
        <w:numPr>
          <w:ilvl w:val="0"/>
          <w:numId w:val="4"/>
        </w:numPr>
        <w:spacing w:before="100" w:beforeAutospacing="1" w:after="100" w:afterAutospacing="1"/>
        <w:rPr>
          <w:rFonts w:eastAsia="Times New Roman"/>
          <w:sz w:val="24"/>
          <w:szCs w:val="24"/>
          <w:lang w:eastAsia="en-US"/>
        </w:rPr>
      </w:pPr>
      <w:r w:rsidRPr="000818AD">
        <w:rPr>
          <w:rFonts w:eastAsia="Times New Roman"/>
          <w:sz w:val="24"/>
          <w:szCs w:val="24"/>
          <w:lang w:eastAsia="en-US"/>
        </w:rPr>
        <w:t>Debería incluirse un espacio en el formulario de inscripción en línea para que las personas indiquen si tienen algún requerimiento de accesibilidad o necesidades específicas. Los datos de contacto de la persona de referencia en materia de accesibilidad deben mostrarse claramente en el formulario. Este debe estar en un formato accesible.</w:t>
      </w:r>
    </w:p>
    <w:p w14:paraId="037ABA71" w14:textId="77777777" w:rsidR="000576E5" w:rsidRPr="000818AD" w:rsidRDefault="000576E5" w:rsidP="000576E5">
      <w:pPr>
        <w:pStyle w:val="ListParagraph"/>
        <w:numPr>
          <w:ilvl w:val="0"/>
          <w:numId w:val="5"/>
        </w:numPr>
        <w:spacing w:before="100" w:beforeAutospacing="1" w:after="100" w:afterAutospacing="1"/>
        <w:rPr>
          <w:rFonts w:eastAsia="Times New Roman"/>
          <w:sz w:val="24"/>
          <w:szCs w:val="24"/>
          <w:lang w:eastAsia="en-US"/>
        </w:rPr>
      </w:pPr>
      <w:r w:rsidRPr="000818AD">
        <w:rPr>
          <w:rFonts w:eastAsia="Times New Roman"/>
          <w:sz w:val="24"/>
          <w:szCs w:val="24"/>
          <w:lang w:eastAsia="en-US"/>
        </w:rPr>
        <w:t>El formulario de inscripción será útil para planificar la reunión y conocer quiénes asistirán, de modo que el personal de seguridad y otros equipos puedan prepararse adecuadamente.</w:t>
      </w:r>
    </w:p>
    <w:p w14:paraId="164F24CB" w14:textId="77777777" w:rsidR="000576E5" w:rsidRPr="000576E5" w:rsidRDefault="000576E5" w:rsidP="000576E5">
      <w:pPr>
        <w:pStyle w:val="ListParagraph"/>
        <w:numPr>
          <w:ilvl w:val="0"/>
          <w:numId w:val="4"/>
        </w:numPr>
        <w:jc w:val="both"/>
        <w:rPr>
          <w:color w:val="000000" w:themeColor="text1"/>
          <w:sz w:val="24"/>
          <w:szCs w:val="24"/>
          <w:lang w:val="es-PR"/>
        </w:rPr>
      </w:pPr>
      <w:r w:rsidRPr="000818AD">
        <w:rPr>
          <w:color w:val="000000" w:themeColor="text1"/>
          <w:sz w:val="24"/>
          <w:szCs w:val="24"/>
          <w:lang w:val="es-PR"/>
        </w:rPr>
        <w:t>Se deben incluir preguntas en el formulario que consulten si la persona participante requiere ajustes razonables</w:t>
      </w:r>
      <w:r>
        <w:rPr>
          <w:rStyle w:val="FootnoteReference"/>
          <w:color w:val="000000" w:themeColor="text1"/>
          <w:sz w:val="24"/>
          <w:szCs w:val="24"/>
        </w:rPr>
        <w:footnoteReference w:id="1"/>
      </w:r>
      <w:r w:rsidRPr="000818AD">
        <w:rPr>
          <w:color w:val="000000" w:themeColor="text1"/>
          <w:sz w:val="24"/>
          <w:szCs w:val="24"/>
          <w:lang w:val="es-PR"/>
        </w:rPr>
        <w:t xml:space="preserve"> para acceder al evento, y establecer un proceso para que pueda comunicarse directamente con el punto focal de accesibilidad. </w:t>
      </w:r>
      <w:r w:rsidRPr="000576E5">
        <w:rPr>
          <w:color w:val="000000" w:themeColor="text1"/>
          <w:sz w:val="24"/>
          <w:szCs w:val="24"/>
          <w:lang w:val="es-PR"/>
        </w:rPr>
        <w:t>De esta forma, los/as organizadores/as podrán anticipar la necesidad de servicios como transcripción en tiempo real (CART), también conocida como RTT; intérpretes de lengua de señas (especificando el tipo de lengua de señas requerida); dispositivos de asistencia auditiva (ALDs); formatos alternativos de impresión, entre otros. Consulta el ANEXO 1 para un ejemplo del formulario de inscripción. La transcripción CART proporciona un registro de la reunión que resulta útil tanto para personas con discapacidades auditivas como para personas con discapacidades visuales que posteriormente pueden acceder al contenido transcrito en formato DAISY (Sistema de Información Accesible Digital). También es beneficioso para personas cuya lengua materna no es el inglés (o el idioma en el que se brinda la transcripción).</w:t>
      </w:r>
    </w:p>
    <w:p w14:paraId="75434BDF" w14:textId="77777777" w:rsidR="000576E5" w:rsidRPr="000818AD" w:rsidRDefault="000576E5" w:rsidP="000576E5">
      <w:pPr>
        <w:pStyle w:val="ListParagraph"/>
        <w:numPr>
          <w:ilvl w:val="0"/>
          <w:numId w:val="4"/>
        </w:numPr>
        <w:spacing w:before="100" w:beforeAutospacing="1" w:after="100" w:afterAutospacing="1"/>
        <w:rPr>
          <w:rFonts w:eastAsia="Times New Roman"/>
          <w:sz w:val="24"/>
          <w:szCs w:val="24"/>
          <w:lang w:eastAsia="en-US"/>
        </w:rPr>
      </w:pPr>
      <w:r w:rsidRPr="000818AD">
        <w:rPr>
          <w:rFonts w:eastAsia="Times New Roman"/>
          <w:sz w:val="24"/>
          <w:szCs w:val="24"/>
          <w:lang w:eastAsia="en-US"/>
        </w:rPr>
        <w:t>También podría incluirse una pregunta sobre alergias alimentarias, restricciones dietéticas u otras sensibilidades.</w:t>
      </w:r>
    </w:p>
    <w:p w14:paraId="31C298D5" w14:textId="77777777" w:rsidR="000576E5" w:rsidRDefault="000576E5" w:rsidP="000576E5">
      <w:pPr>
        <w:pStyle w:val="ListParagraph"/>
        <w:numPr>
          <w:ilvl w:val="1"/>
          <w:numId w:val="4"/>
        </w:numPr>
        <w:spacing w:before="100" w:beforeAutospacing="1" w:after="100" w:afterAutospacing="1"/>
        <w:rPr>
          <w:rFonts w:eastAsia="Times New Roman"/>
          <w:sz w:val="24"/>
          <w:szCs w:val="24"/>
          <w:lang w:eastAsia="en-US"/>
        </w:rPr>
      </w:pPr>
      <w:r w:rsidRPr="000818AD">
        <w:rPr>
          <w:rFonts w:eastAsia="Times New Roman"/>
          <w:sz w:val="24"/>
          <w:szCs w:val="24"/>
          <w:lang w:eastAsia="en-US"/>
        </w:rPr>
        <w:t>Se sugiere incorporar una casilla de verificación donde los/as participantes puedan señalar sus inquietudes o necesidades de accesibilidad, así como los servicios o apoyos que requieren por parte del IGF. Esto permitirá a los/as organizadores/as identificar qué sesiones pueden necesitar interpretación en lengua de señas, entre otros ajustes necesarios.</w:t>
      </w:r>
    </w:p>
    <w:p w14:paraId="116DEFBC" w14:textId="77777777" w:rsidR="000576E5" w:rsidRPr="001B1D4C" w:rsidRDefault="000576E5" w:rsidP="00CE7B9D">
      <w:pPr>
        <w:pStyle w:val="Heading2"/>
        <w:rPr>
          <w:rFonts w:eastAsia="Times New Roman"/>
          <w:sz w:val="28"/>
          <w:szCs w:val="28"/>
          <w:lang w:val="es-PR" w:eastAsia="en-US"/>
        </w:rPr>
      </w:pPr>
      <w:bookmarkStart w:id="3" w:name="_Toc196114843"/>
      <w:r w:rsidRPr="000818AD">
        <w:rPr>
          <w:rFonts w:eastAsia="Times New Roman"/>
          <w:lang w:eastAsia="en-US"/>
        </w:rPr>
        <w:t>2.2</w:t>
      </w:r>
      <w:r w:rsidRPr="000818AD">
        <w:rPr>
          <w:rFonts w:eastAsia="Times New Roman"/>
          <w:lang w:eastAsia="en-US"/>
        </w:rPr>
        <w:tab/>
      </w:r>
      <w:r w:rsidRPr="001B1D4C">
        <w:rPr>
          <w:lang w:val="es-PR"/>
        </w:rPr>
        <w:t>Elegir un entorno accesible para la reunión</w:t>
      </w:r>
      <w:bookmarkEnd w:id="3"/>
    </w:p>
    <w:p w14:paraId="4192B64B" w14:textId="02381E6C" w:rsidR="000576E5" w:rsidRPr="000818AD" w:rsidRDefault="000576E5" w:rsidP="0093490A">
      <w:pPr>
        <w:pStyle w:val="Heading3"/>
        <w:rPr>
          <w:lang w:val="es-PR"/>
        </w:rPr>
      </w:pPr>
      <w:bookmarkStart w:id="4" w:name="_Toc196114844"/>
      <w:r w:rsidRPr="000818AD">
        <w:rPr>
          <w:rStyle w:val="Strong"/>
          <w:sz w:val="24"/>
          <w:szCs w:val="24"/>
          <w:lang w:val="es-PR"/>
        </w:rPr>
        <w:t xml:space="preserve">2.2.1 </w:t>
      </w:r>
      <w:r w:rsidR="00ED5851">
        <w:rPr>
          <w:rStyle w:val="Strong"/>
          <w:sz w:val="24"/>
          <w:szCs w:val="24"/>
          <w:lang w:val="es-PR"/>
        </w:rPr>
        <w:tab/>
      </w:r>
      <w:r w:rsidRPr="000818AD">
        <w:rPr>
          <w:rStyle w:val="Strong"/>
          <w:sz w:val="24"/>
          <w:szCs w:val="24"/>
          <w:lang w:val="es-PR"/>
        </w:rPr>
        <w:t>Ubicación de la reunión</w:t>
      </w:r>
      <w:bookmarkEnd w:id="4"/>
    </w:p>
    <w:p w14:paraId="34684186" w14:textId="77777777" w:rsidR="000576E5" w:rsidRPr="000818AD" w:rsidRDefault="000576E5" w:rsidP="000576E5">
      <w:pPr>
        <w:pStyle w:val="ListParagraph"/>
        <w:numPr>
          <w:ilvl w:val="0"/>
          <w:numId w:val="6"/>
        </w:numPr>
        <w:ind w:left="567"/>
        <w:rPr>
          <w:b/>
          <w:bCs/>
          <w:sz w:val="28"/>
          <w:szCs w:val="28"/>
        </w:rPr>
      </w:pPr>
      <w:r w:rsidRPr="000818AD">
        <w:rPr>
          <w:b/>
          <w:bCs/>
          <w:sz w:val="24"/>
          <w:szCs w:val="24"/>
          <w:lang w:val="es-PR"/>
        </w:rPr>
        <w:t>Antes de reservar el lugar del evento, es fundamental verificar si la ubicación es accesible para personas con discapacidades.</w:t>
      </w:r>
    </w:p>
    <w:p w14:paraId="52ADBCD4" w14:textId="77777777" w:rsidR="001B1D4C" w:rsidRPr="000576E5" w:rsidRDefault="000576E5" w:rsidP="001B1D4C">
      <w:pPr>
        <w:pStyle w:val="ListParagraph"/>
        <w:numPr>
          <w:ilvl w:val="0"/>
          <w:numId w:val="6"/>
        </w:numPr>
        <w:ind w:left="567" w:right="-279"/>
        <w:rPr>
          <w:b/>
          <w:bCs/>
          <w:sz w:val="28"/>
          <w:szCs w:val="28"/>
        </w:rPr>
      </w:pPr>
      <w:r w:rsidRPr="001B1D4C">
        <w:rPr>
          <w:sz w:val="24"/>
          <w:szCs w:val="24"/>
          <w:lang w:val="es-PR"/>
        </w:rPr>
        <w:t>Esto implica considerar no solo el edificio, sino también la ciudad y sus alrededores, evaluando si existen suficientes opciones accesibles para alojamiento, alimentación y transporte en la zona donde se llevará a cabo la reunión. La idoneidad del lugar puede determinarse fácilmente investigando si anteriormente se han realizado reuniones accesibles exitosas en ese mismo sitio. Todas las entradas a las instalaciones deben ser</w:t>
      </w:r>
      <w:r w:rsidR="001B1D4C">
        <w:rPr>
          <w:sz w:val="24"/>
          <w:szCs w:val="24"/>
          <w:lang w:val="es-PR"/>
        </w:rPr>
        <w:t xml:space="preserve"> </w:t>
      </w:r>
      <w:r w:rsidR="001B1D4C" w:rsidRPr="000818AD">
        <w:rPr>
          <w:sz w:val="24"/>
          <w:szCs w:val="24"/>
          <w:lang w:val="es-PR"/>
        </w:rPr>
        <w:t>accesibles para personas que usan sillas de ruedas y/o scooters motorizados, y los escalones deben estar visualmente marcados para facilitar su identificación por personas con discapacidad visual.</w:t>
      </w:r>
      <w:r w:rsidR="001B1D4C">
        <w:rPr>
          <w:sz w:val="24"/>
          <w:szCs w:val="24"/>
          <w:lang w:val="es-PR"/>
        </w:rPr>
        <w:t xml:space="preserve"> </w:t>
      </w:r>
      <w:r w:rsidR="001B1D4C" w:rsidRPr="000818AD">
        <w:rPr>
          <w:sz w:val="24"/>
          <w:szCs w:val="24"/>
          <w:lang w:val="es-PR"/>
        </w:rPr>
        <w:t>Nunca debe utilizarse un edificio que solo tenga escaleras sin ascensores públicos, elevadores o rampas disponibles para el acceso.</w:t>
      </w:r>
      <w:r w:rsidR="001B1D4C">
        <w:rPr>
          <w:sz w:val="24"/>
          <w:szCs w:val="24"/>
          <w:lang w:val="es-PR"/>
        </w:rPr>
        <w:t xml:space="preserve"> </w:t>
      </w:r>
      <w:r w:rsidR="001B1D4C" w:rsidRPr="000818AD">
        <w:rPr>
          <w:sz w:val="24"/>
          <w:szCs w:val="24"/>
          <w:lang w:val="es-PR"/>
        </w:rPr>
        <w:t>Los ascensores deben estar libres de barreras (por ejemplo, no deben requerir subir escaleras para acceder a ellos). Todos los ascensores públicos deben tener una numeración clara y visible, indicaciones en Braille para los pisos y, si es posible, indicadores de piso auditivos o descripciones sonoras para que las personas con discapacidad visual sepan en qué piso se encuentran.</w:t>
      </w:r>
      <w:r w:rsidR="001B1D4C">
        <w:rPr>
          <w:sz w:val="24"/>
          <w:szCs w:val="24"/>
          <w:lang w:val="es-PR"/>
        </w:rPr>
        <w:t xml:space="preserve"> </w:t>
      </w:r>
      <w:r w:rsidR="001B1D4C" w:rsidRPr="000818AD">
        <w:rPr>
          <w:sz w:val="24"/>
          <w:szCs w:val="24"/>
          <w:lang w:val="es-PR"/>
        </w:rPr>
        <w:t>Además, todos los ascensores deben estar claramente señalizados para que cualquier persona pueda ubicarlos con facilidad.</w:t>
      </w:r>
    </w:p>
    <w:p w14:paraId="6E31F365" w14:textId="77777777" w:rsidR="001B1D4C" w:rsidRPr="000576E5" w:rsidRDefault="001B1D4C" w:rsidP="001B1D4C">
      <w:pPr>
        <w:pStyle w:val="ListParagraph"/>
        <w:numPr>
          <w:ilvl w:val="0"/>
          <w:numId w:val="6"/>
        </w:numPr>
        <w:ind w:left="567" w:right="-279"/>
        <w:rPr>
          <w:sz w:val="24"/>
          <w:szCs w:val="24"/>
        </w:rPr>
      </w:pPr>
      <w:r w:rsidRPr="000576E5">
        <w:rPr>
          <w:sz w:val="24"/>
          <w:szCs w:val="24"/>
          <w:lang w:val="es-PR"/>
        </w:rPr>
        <w:t>Contar con una persona con experiencia vivida en discapacidad que acompañe al equipo de seguridad y al equipo encargado de inspeccionar el lugar, con el fin de asegurar que la ubicación sea verdaderamente accesible para personas con discapacidades. Esta persona también podrá identificar y anotar los ajustes o modificaciones que deban realizarse en el lugar para garantizar una accesibilidad plena.</w:t>
      </w:r>
    </w:p>
    <w:p w14:paraId="0A1BC2B7" w14:textId="0D53567E" w:rsidR="000576E5" w:rsidRDefault="000576E5" w:rsidP="001B1D4C">
      <w:pPr>
        <w:pStyle w:val="ListParagraph"/>
        <w:spacing w:after="160" w:line="278" w:lineRule="auto"/>
        <w:ind w:left="567"/>
        <w:rPr>
          <w:b/>
          <w:bCs/>
          <w:sz w:val="24"/>
          <w:szCs w:val="24"/>
        </w:rPr>
      </w:pPr>
    </w:p>
    <w:p w14:paraId="03A60A2D" w14:textId="79EFDDCE" w:rsidR="001B1D4C" w:rsidRPr="0093490A" w:rsidRDefault="001B1D4C" w:rsidP="00CE7B9D">
      <w:pPr>
        <w:pStyle w:val="Heading3"/>
        <w:rPr>
          <w:lang w:val="es-PR"/>
        </w:rPr>
      </w:pPr>
      <w:bookmarkStart w:id="5" w:name="_Toc196114845"/>
      <w:r w:rsidRPr="0093490A">
        <w:rPr>
          <w:lang w:val="es-PR"/>
        </w:rPr>
        <w:t>2.2.2</w:t>
      </w:r>
      <w:r w:rsidRPr="0093490A">
        <w:rPr>
          <w:lang w:val="es-PR"/>
        </w:rPr>
        <w:tab/>
        <w:t xml:space="preserve"> Lugar de la </w:t>
      </w:r>
      <w:r w:rsidR="00BF657C" w:rsidRPr="0093490A">
        <w:rPr>
          <w:lang w:val="es-PR"/>
        </w:rPr>
        <w:t>reunion</w:t>
      </w:r>
      <w:bookmarkEnd w:id="5"/>
    </w:p>
    <w:p w14:paraId="1F90A039" w14:textId="77777777" w:rsidR="00BF657C" w:rsidRPr="00BF657C" w:rsidRDefault="00BF657C" w:rsidP="001B1D4C">
      <w:pPr>
        <w:pStyle w:val="ListParagraph"/>
        <w:spacing w:after="160" w:line="278" w:lineRule="auto"/>
        <w:ind w:left="567"/>
        <w:rPr>
          <w:b/>
          <w:bCs/>
          <w:sz w:val="24"/>
          <w:szCs w:val="24"/>
          <w:lang w:val="es-PR"/>
        </w:rPr>
      </w:pPr>
    </w:p>
    <w:p w14:paraId="7BCC5DB7" w14:textId="2E9ABE43" w:rsidR="00BF657C" w:rsidRPr="00BF657C" w:rsidRDefault="00BF657C" w:rsidP="00CE7B9D">
      <w:pPr>
        <w:pStyle w:val="Heading3"/>
        <w:rPr>
          <w:lang w:val="es-PR"/>
        </w:rPr>
      </w:pPr>
      <w:bookmarkStart w:id="6" w:name="_Toc196114846"/>
      <w:r>
        <w:rPr>
          <w:lang w:val="es-PR"/>
        </w:rPr>
        <w:t>2.2.</w:t>
      </w:r>
      <w:r w:rsidR="0093490A">
        <w:rPr>
          <w:lang w:val="es-PR"/>
        </w:rPr>
        <w:t>3</w:t>
      </w:r>
      <w:r>
        <w:rPr>
          <w:lang w:val="es-PR"/>
        </w:rPr>
        <w:tab/>
      </w:r>
      <w:r w:rsidRPr="00BF657C">
        <w:rPr>
          <w:lang w:val="es-PR"/>
        </w:rPr>
        <w:t>Elegir el lugar adecuado:</w:t>
      </w:r>
      <w:bookmarkEnd w:id="6"/>
    </w:p>
    <w:p w14:paraId="299676ED" w14:textId="77777777" w:rsidR="00BF657C" w:rsidRPr="006C3F55" w:rsidRDefault="00BF657C" w:rsidP="00C03F49">
      <w:pPr>
        <w:pStyle w:val="ListParagraph"/>
        <w:numPr>
          <w:ilvl w:val="1"/>
          <w:numId w:val="6"/>
        </w:numPr>
        <w:spacing w:before="100" w:beforeAutospacing="1" w:after="100" w:afterAutospacing="1"/>
        <w:rPr>
          <w:rFonts w:eastAsia="Times New Roman"/>
          <w:sz w:val="24"/>
          <w:szCs w:val="24"/>
          <w:lang w:eastAsia="en-US"/>
        </w:rPr>
      </w:pPr>
      <w:r w:rsidRPr="006C3F55">
        <w:rPr>
          <w:rFonts w:eastAsia="Times New Roman"/>
          <w:sz w:val="24"/>
          <w:szCs w:val="24"/>
          <w:lang w:eastAsia="en-US"/>
        </w:rPr>
        <w:t>Es esencial que las personas con discapacidad puedan desplazarse libremente sin necesidad de ser escoltadas a través de los puntos de control de seguridad, salvo que así lo soliciten, y sin tener que esperar por una llave de ascensor. Si la puerta o entrada no es automática o resulta difícil de abrir, debe asignarse personal para brindar asistencia. Esto aplica al traslado entre salas de reuniones, áreas de exposición, comedores y servicios sanitarios. Los baños accesibles deben estar claramente señalizados (también en Braille) y ubicados en el mismo nivel que las salas de reuniones.</w:t>
      </w:r>
    </w:p>
    <w:p w14:paraId="3F96C113" w14:textId="77777777" w:rsidR="00C03F49" w:rsidRPr="006C3F55" w:rsidRDefault="00BF657C" w:rsidP="00BF657C">
      <w:pPr>
        <w:pStyle w:val="ListParagraph"/>
        <w:numPr>
          <w:ilvl w:val="1"/>
          <w:numId w:val="5"/>
        </w:numPr>
        <w:spacing w:before="100" w:beforeAutospacing="1" w:after="100" w:afterAutospacing="1"/>
        <w:rPr>
          <w:rFonts w:eastAsia="Times New Roman"/>
          <w:sz w:val="24"/>
          <w:szCs w:val="24"/>
          <w:lang w:eastAsia="en-US"/>
        </w:rPr>
      </w:pPr>
      <w:r w:rsidRPr="006C3F55">
        <w:rPr>
          <w:rFonts w:eastAsia="Times New Roman"/>
          <w:sz w:val="24"/>
          <w:szCs w:val="24"/>
          <w:lang w:eastAsia="en-US"/>
        </w:rPr>
        <w:t>Si las instalaciones están distribuidas en diferentes niveles, esto representa una dificultad adicional para las personas con discapacidad —especialmente aquellas que utilizan silla de ruedas o personas con discapacidad visual— para moverse de un espacio a otro. En caso de que se utilicen animales de servicio o guía, debe haber una zona exterior designada en las cercanías para que puedan caminar y ser hidratados, con espacios para la correcta disposición de los desechos.</w:t>
      </w:r>
    </w:p>
    <w:p w14:paraId="5822516A" w14:textId="77777777" w:rsidR="00C03F49" w:rsidRPr="006C3F55" w:rsidRDefault="00BF657C" w:rsidP="00BF657C">
      <w:pPr>
        <w:pStyle w:val="ListParagraph"/>
        <w:numPr>
          <w:ilvl w:val="1"/>
          <w:numId w:val="5"/>
        </w:numPr>
        <w:spacing w:before="100" w:beforeAutospacing="1" w:after="100" w:afterAutospacing="1"/>
        <w:rPr>
          <w:rFonts w:eastAsia="Times New Roman"/>
          <w:sz w:val="24"/>
          <w:szCs w:val="24"/>
          <w:lang w:eastAsia="en-US"/>
        </w:rPr>
      </w:pPr>
      <w:r w:rsidRPr="006C3F55">
        <w:rPr>
          <w:rFonts w:eastAsia="Times New Roman"/>
          <w:sz w:val="24"/>
          <w:szCs w:val="24"/>
          <w:lang w:eastAsia="en-US"/>
        </w:rPr>
        <w:t>Asegúrese de que las salas de descanso (“quiet rooms”) y las instalaciones médicas sean accesibles para personas con discapacidad. Si estas se encuentran en zonas VIP o de acceso restringido, las personas asistentes con discapacidad deben poder acceder a estos servicios esenciales mediante sus credenciales del IGF.</w:t>
      </w:r>
    </w:p>
    <w:p w14:paraId="5CFABF46" w14:textId="77777777" w:rsidR="00C03F49" w:rsidRPr="006C3F55" w:rsidRDefault="00BF657C" w:rsidP="00BF657C">
      <w:pPr>
        <w:pStyle w:val="ListParagraph"/>
        <w:numPr>
          <w:ilvl w:val="1"/>
          <w:numId w:val="5"/>
        </w:numPr>
        <w:spacing w:before="100" w:beforeAutospacing="1" w:after="100" w:afterAutospacing="1"/>
        <w:rPr>
          <w:rFonts w:eastAsia="Times New Roman"/>
          <w:sz w:val="24"/>
          <w:szCs w:val="24"/>
          <w:lang w:eastAsia="en-US"/>
        </w:rPr>
      </w:pPr>
      <w:r w:rsidRPr="006C3F55">
        <w:rPr>
          <w:rFonts w:eastAsia="Times New Roman"/>
          <w:sz w:val="24"/>
          <w:szCs w:val="24"/>
          <w:lang w:eastAsia="en-US"/>
        </w:rPr>
        <w:t>Toda la información relacionada con la conferencia debe estar disponible de forma clara y accesible, y debe habilitarse un “punto de atención en accesibilidad” atendido por personal capacitado.</w:t>
      </w:r>
    </w:p>
    <w:p w14:paraId="71AE74AF" w14:textId="77777777" w:rsidR="00C03F49" w:rsidRPr="006C3F55" w:rsidRDefault="00BF657C" w:rsidP="00BF657C">
      <w:pPr>
        <w:pStyle w:val="ListParagraph"/>
        <w:numPr>
          <w:ilvl w:val="1"/>
          <w:numId w:val="5"/>
        </w:numPr>
        <w:spacing w:before="100" w:beforeAutospacing="1" w:after="100" w:afterAutospacing="1"/>
        <w:rPr>
          <w:rFonts w:eastAsia="Times New Roman"/>
          <w:sz w:val="24"/>
          <w:szCs w:val="24"/>
          <w:lang w:eastAsia="en-US"/>
        </w:rPr>
      </w:pPr>
      <w:r w:rsidRPr="006C3F55">
        <w:rPr>
          <w:rFonts w:eastAsia="Times New Roman"/>
          <w:sz w:val="24"/>
          <w:szCs w:val="24"/>
          <w:lang w:eastAsia="en-US"/>
        </w:rPr>
        <w:t>Otros aspectos que deben considerarse o mejorarse en términos de accesibilidad incluyen: áreas de estacionamiento y descenso de pasajeros, proximidad al transporte</w:t>
      </w:r>
      <w:r w:rsidRPr="00C03F49">
        <w:rPr>
          <w:rFonts w:ascii="Times New Roman" w:eastAsia="Times New Roman" w:hAnsi="Times New Roman" w:cs="Times New Roman"/>
          <w:sz w:val="24"/>
          <w:szCs w:val="24"/>
          <w:lang w:eastAsia="en-US"/>
        </w:rPr>
        <w:t xml:space="preserve"> </w:t>
      </w:r>
      <w:r w:rsidRPr="006C3F55">
        <w:rPr>
          <w:rFonts w:eastAsia="Times New Roman"/>
          <w:sz w:val="24"/>
          <w:szCs w:val="24"/>
          <w:lang w:eastAsia="en-US"/>
        </w:rPr>
        <w:t>público, y la formación del personal de seguridad para colaborar eficazmente con la policía local. Bajo ninguna circunstancia debe bloquearse el acceso a las entradas accesibles, especialmente si solo existe una. Se debe ofrecer capacitación específica a todo el personal de seguridad, en particular a quienes se encuentran en las entradas principales.</w:t>
      </w:r>
    </w:p>
    <w:p w14:paraId="1F4F5FFD" w14:textId="11F4A6C4" w:rsidR="00BF657C" w:rsidRPr="006C3F55" w:rsidRDefault="00BF657C" w:rsidP="00BF657C">
      <w:pPr>
        <w:pStyle w:val="ListParagraph"/>
        <w:numPr>
          <w:ilvl w:val="1"/>
          <w:numId w:val="5"/>
        </w:numPr>
        <w:spacing w:before="100" w:beforeAutospacing="1" w:after="100" w:afterAutospacing="1"/>
        <w:rPr>
          <w:rFonts w:eastAsia="Times New Roman"/>
          <w:sz w:val="24"/>
          <w:szCs w:val="24"/>
          <w:lang w:eastAsia="en-US"/>
        </w:rPr>
      </w:pPr>
      <w:r w:rsidRPr="006C3F55">
        <w:rPr>
          <w:rFonts w:eastAsia="Times New Roman"/>
          <w:sz w:val="24"/>
          <w:szCs w:val="24"/>
          <w:lang w:eastAsia="en-US"/>
        </w:rPr>
        <w:t>Se recomienda solicitar a los organizadores del evento o al país anfitrión que incorporen mapas táctiles del lugar de la conferencia para facilitar la orientación de las personas con discapacidad visual.</w:t>
      </w:r>
    </w:p>
    <w:p w14:paraId="6D308C72" w14:textId="77777777" w:rsidR="00BF657C" w:rsidRDefault="00BF657C" w:rsidP="001B1D4C">
      <w:pPr>
        <w:pStyle w:val="ListParagraph"/>
        <w:spacing w:after="160" w:line="278" w:lineRule="auto"/>
        <w:ind w:left="567"/>
        <w:rPr>
          <w:b/>
          <w:bCs/>
          <w:sz w:val="24"/>
          <w:szCs w:val="24"/>
        </w:rPr>
      </w:pPr>
    </w:p>
    <w:p w14:paraId="6A8AAB8D" w14:textId="6F246257" w:rsidR="006C3F55" w:rsidRPr="00BF657C" w:rsidRDefault="006C3F55" w:rsidP="00CE7B9D">
      <w:pPr>
        <w:pStyle w:val="Heading3"/>
      </w:pPr>
      <w:bookmarkStart w:id="7" w:name="_Toc196114847"/>
      <w:r>
        <w:t>2.2.</w:t>
      </w:r>
      <w:r w:rsidR="0093490A">
        <w:t>4</w:t>
      </w:r>
      <w:r w:rsidRPr="006C3F55">
        <w:t xml:space="preserve"> </w:t>
      </w:r>
      <w:r>
        <w:tab/>
      </w:r>
      <w:r w:rsidRPr="006C3F55">
        <w:rPr>
          <w:lang w:val="es-ES"/>
        </w:rPr>
        <w:t>Accesibilidad del lugar</w:t>
      </w:r>
      <w:bookmarkEnd w:id="7"/>
    </w:p>
    <w:p w14:paraId="1B6ADFC8" w14:textId="77777777" w:rsidR="006C3F55" w:rsidRDefault="006C3F55" w:rsidP="006C3F55">
      <w:pPr>
        <w:pStyle w:val="ListParagraph"/>
        <w:numPr>
          <w:ilvl w:val="0"/>
          <w:numId w:val="9"/>
        </w:numPr>
        <w:spacing w:before="100" w:beforeAutospacing="1" w:after="100" w:afterAutospacing="1"/>
        <w:rPr>
          <w:rFonts w:eastAsia="Times New Roman"/>
          <w:sz w:val="24"/>
          <w:szCs w:val="24"/>
          <w:lang w:eastAsia="en-US"/>
        </w:rPr>
      </w:pPr>
      <w:r w:rsidRPr="006C3F55">
        <w:rPr>
          <w:rFonts w:eastAsia="Times New Roman"/>
          <w:sz w:val="24"/>
          <w:szCs w:val="24"/>
          <w:lang w:eastAsia="en-US"/>
        </w:rPr>
        <w:t>Proporcionar mapas, planos y esquemas del lugar del evento. Estos deben ser claros y contener la mayor cantidad de información posible sin resultar excesivamente complejos. Deben incluir indicaciones sobre dónde se puede obtener información o solicitar apoyo o asistencia.</w:t>
      </w:r>
    </w:p>
    <w:p w14:paraId="470E2775" w14:textId="77777777" w:rsidR="006C3F55" w:rsidRPr="006C3F55" w:rsidRDefault="006C3F55" w:rsidP="006C3F55">
      <w:pPr>
        <w:pStyle w:val="ListParagraph"/>
        <w:spacing w:before="100" w:beforeAutospacing="1" w:after="100" w:afterAutospacing="1"/>
        <w:rPr>
          <w:rFonts w:eastAsia="Times New Roman"/>
          <w:sz w:val="24"/>
          <w:szCs w:val="24"/>
          <w:lang w:eastAsia="en-US"/>
        </w:rPr>
      </w:pPr>
    </w:p>
    <w:p w14:paraId="3DEB476C" w14:textId="77777777" w:rsidR="006C3F55" w:rsidRDefault="006C3F55" w:rsidP="006C3F55">
      <w:pPr>
        <w:pStyle w:val="ListParagraph"/>
        <w:numPr>
          <w:ilvl w:val="0"/>
          <w:numId w:val="9"/>
        </w:numPr>
        <w:spacing w:before="100" w:beforeAutospacing="1" w:after="100" w:afterAutospacing="1"/>
        <w:rPr>
          <w:rFonts w:eastAsia="Times New Roman"/>
          <w:sz w:val="24"/>
          <w:szCs w:val="24"/>
          <w:lang w:eastAsia="en-US"/>
        </w:rPr>
      </w:pPr>
      <w:r w:rsidRPr="006C3F55">
        <w:rPr>
          <w:rFonts w:eastAsia="Times New Roman"/>
          <w:sz w:val="24"/>
          <w:szCs w:val="24"/>
          <w:lang w:eastAsia="en-US"/>
        </w:rPr>
        <w:t>Ofrecer información sobre la accesibilidad del lugar: por ejemplo, se puede proporcionar un mapa táctil con una descripción de cómo desplazarse entre las salas de reuniones y otras instalaciones, o sobre la disponibilidad de baños accesibles. Actualmente, la tecnología permite utilizar plataformas móviles para mapeo, lo cual ofrece herramientas adicionales para mejorar la accesibilidad y debe utilizarse siempre que sea posible, complementando otros formatos accesibles.</w:t>
      </w:r>
    </w:p>
    <w:p w14:paraId="034226FE" w14:textId="77777777" w:rsidR="006C3F55" w:rsidRDefault="006C3F55" w:rsidP="006C3F55">
      <w:pPr>
        <w:pStyle w:val="ListParagraph"/>
        <w:spacing w:before="100" w:beforeAutospacing="1" w:after="100" w:afterAutospacing="1"/>
        <w:rPr>
          <w:rFonts w:eastAsia="Times New Roman"/>
          <w:sz w:val="24"/>
          <w:szCs w:val="24"/>
          <w:lang w:eastAsia="en-US"/>
        </w:rPr>
      </w:pPr>
    </w:p>
    <w:p w14:paraId="737D597D" w14:textId="77777777" w:rsidR="006C3F55" w:rsidRDefault="006C3F55" w:rsidP="006C3F55">
      <w:pPr>
        <w:pStyle w:val="ListParagraph"/>
        <w:numPr>
          <w:ilvl w:val="0"/>
          <w:numId w:val="9"/>
        </w:numPr>
        <w:spacing w:before="100" w:beforeAutospacing="1" w:after="100" w:afterAutospacing="1"/>
        <w:rPr>
          <w:rFonts w:eastAsia="Times New Roman"/>
          <w:sz w:val="24"/>
          <w:szCs w:val="24"/>
          <w:lang w:eastAsia="en-US"/>
        </w:rPr>
      </w:pPr>
      <w:r w:rsidRPr="006C3F55">
        <w:rPr>
          <w:rFonts w:eastAsia="Times New Roman"/>
          <w:sz w:val="24"/>
          <w:szCs w:val="24"/>
          <w:lang w:eastAsia="en-US"/>
        </w:rPr>
        <w:t>Incluir fotografías de las áreas de entrada, vestíbulos y espacios del evento, como teatros o salas de reuniones, ya que esto es especialmente útil para personas con discapacidades cognitivas. Asimismo, cuando sea posible, se recomienda incluir un video (real o virtual) con un recorrido por el lugar, al menos de las áreas principales.</w:t>
      </w:r>
    </w:p>
    <w:p w14:paraId="37D1744A" w14:textId="77777777" w:rsidR="006C3F55" w:rsidRDefault="006C3F55" w:rsidP="006C3F55">
      <w:pPr>
        <w:pStyle w:val="ListParagraph"/>
        <w:spacing w:before="100" w:beforeAutospacing="1" w:after="100" w:afterAutospacing="1"/>
        <w:rPr>
          <w:rFonts w:eastAsia="Times New Roman"/>
          <w:sz w:val="24"/>
          <w:szCs w:val="24"/>
          <w:lang w:eastAsia="en-US"/>
        </w:rPr>
      </w:pPr>
    </w:p>
    <w:p w14:paraId="7D1937C2" w14:textId="77777777" w:rsidR="006C3F55" w:rsidRDefault="006C3F55" w:rsidP="006C3F55">
      <w:pPr>
        <w:pStyle w:val="ListParagraph"/>
        <w:numPr>
          <w:ilvl w:val="0"/>
          <w:numId w:val="9"/>
        </w:numPr>
        <w:spacing w:before="100" w:beforeAutospacing="1" w:after="100" w:afterAutospacing="1"/>
        <w:rPr>
          <w:rFonts w:eastAsia="Times New Roman"/>
          <w:sz w:val="24"/>
          <w:szCs w:val="24"/>
          <w:lang w:eastAsia="en-US"/>
        </w:rPr>
      </w:pPr>
      <w:r w:rsidRPr="006C3F55">
        <w:rPr>
          <w:rFonts w:eastAsia="Times New Roman"/>
          <w:sz w:val="24"/>
          <w:szCs w:val="24"/>
          <w:lang w:eastAsia="en-US"/>
        </w:rPr>
        <w:t>Asegurarse de que las rampas y los caminos sean estables, antideslizantes y cumplan con los estándares de accesibilidad, para garantizar un desplazamiento seguro y fluido para todas las personas asistentes.</w:t>
      </w:r>
    </w:p>
    <w:p w14:paraId="70A274DC" w14:textId="77777777" w:rsidR="006C3F55" w:rsidRDefault="006C3F55" w:rsidP="006C3F55">
      <w:pPr>
        <w:pStyle w:val="ListParagraph"/>
        <w:spacing w:before="100" w:beforeAutospacing="1" w:after="100" w:afterAutospacing="1"/>
        <w:rPr>
          <w:rFonts w:eastAsia="Times New Roman"/>
          <w:sz w:val="24"/>
          <w:szCs w:val="24"/>
          <w:lang w:eastAsia="en-US"/>
        </w:rPr>
      </w:pPr>
    </w:p>
    <w:p w14:paraId="748F4CF6" w14:textId="77777777" w:rsidR="006C3F55" w:rsidRDefault="006C3F55" w:rsidP="006C3F55">
      <w:pPr>
        <w:pStyle w:val="ListParagraph"/>
        <w:numPr>
          <w:ilvl w:val="0"/>
          <w:numId w:val="9"/>
        </w:numPr>
        <w:spacing w:before="100" w:beforeAutospacing="1" w:after="100" w:afterAutospacing="1"/>
        <w:rPr>
          <w:rFonts w:eastAsia="Times New Roman"/>
          <w:sz w:val="24"/>
          <w:szCs w:val="24"/>
          <w:lang w:eastAsia="en-US"/>
        </w:rPr>
      </w:pPr>
      <w:r w:rsidRPr="006C3F55">
        <w:rPr>
          <w:rFonts w:eastAsia="Times New Roman"/>
          <w:sz w:val="24"/>
          <w:szCs w:val="24"/>
          <w:lang w:eastAsia="en-US"/>
        </w:rPr>
        <w:t xml:space="preserve">Introducir tecnologías de navegación en interiores, como sistemas de balizas (beacon) o aplicaciones como </w:t>
      </w:r>
      <w:r w:rsidRPr="006C3F55">
        <w:rPr>
          <w:rFonts w:eastAsia="Times New Roman"/>
          <w:b/>
          <w:bCs/>
          <w:sz w:val="24"/>
          <w:szCs w:val="24"/>
          <w:lang w:eastAsia="en-US"/>
        </w:rPr>
        <w:t>BlindSquare</w:t>
      </w:r>
      <w:r w:rsidRPr="006C3F55">
        <w:rPr>
          <w:rFonts w:eastAsia="Times New Roman"/>
          <w:sz w:val="24"/>
          <w:szCs w:val="24"/>
          <w:lang w:eastAsia="en-US"/>
        </w:rPr>
        <w:t>, que puedan asistir a personas con discapacidad visual en la orientación dentro del lugar.</w:t>
      </w:r>
    </w:p>
    <w:p w14:paraId="631A90E9" w14:textId="77777777" w:rsidR="006C3F55" w:rsidRDefault="006C3F55" w:rsidP="006C3F55">
      <w:pPr>
        <w:pStyle w:val="ListParagraph"/>
        <w:spacing w:before="100" w:beforeAutospacing="1" w:after="100" w:afterAutospacing="1"/>
        <w:rPr>
          <w:rFonts w:eastAsia="Times New Roman"/>
          <w:sz w:val="24"/>
          <w:szCs w:val="24"/>
          <w:lang w:eastAsia="en-US"/>
        </w:rPr>
      </w:pPr>
    </w:p>
    <w:p w14:paraId="0BB426F5" w14:textId="74FC39C9" w:rsidR="00420FC1" w:rsidRPr="00CE7B9D" w:rsidRDefault="006C3F55" w:rsidP="00CE7B9D">
      <w:pPr>
        <w:pStyle w:val="ListParagraph"/>
        <w:numPr>
          <w:ilvl w:val="0"/>
          <w:numId w:val="9"/>
        </w:numPr>
        <w:spacing w:before="100" w:beforeAutospacing="1" w:after="100" w:afterAutospacing="1"/>
        <w:rPr>
          <w:rFonts w:eastAsia="Times New Roman"/>
          <w:sz w:val="24"/>
          <w:szCs w:val="24"/>
          <w:lang w:eastAsia="en-US"/>
        </w:rPr>
      </w:pPr>
      <w:r w:rsidRPr="006C3F55">
        <w:rPr>
          <w:rFonts w:eastAsia="Times New Roman"/>
          <w:sz w:val="24"/>
          <w:szCs w:val="24"/>
          <w:lang w:eastAsia="en-US"/>
        </w:rPr>
        <w:t>Verificar que las salas de descanso (“quiet rooms”) y las instalaciones médicas sean accesibles para personas con discapacidad. Si se encuentran en zonas VIP o de acceso restringido, las personas con discapacidad deben poder acceder a estos servicios esenciales mediante sus credenciales del IGF.</w:t>
      </w:r>
    </w:p>
    <w:p w14:paraId="3B24C5EB" w14:textId="0AA0AA6E" w:rsidR="00420FC1" w:rsidRPr="00420FC1" w:rsidRDefault="00CE7B9D" w:rsidP="00CE7B9D">
      <w:pPr>
        <w:pStyle w:val="Heading3"/>
      </w:pPr>
      <w:bookmarkStart w:id="8" w:name="_Toc196114848"/>
      <w:r>
        <w:rPr>
          <w:lang w:val="es-PR"/>
        </w:rPr>
        <w:t>2.2.</w:t>
      </w:r>
      <w:r w:rsidR="0093490A">
        <w:rPr>
          <w:lang w:val="es-PR"/>
        </w:rPr>
        <w:t>5</w:t>
      </w:r>
      <w:r>
        <w:rPr>
          <w:lang w:val="es-PR"/>
        </w:rPr>
        <w:tab/>
      </w:r>
      <w:r w:rsidR="00925C8C" w:rsidRPr="00420FC1">
        <w:t xml:space="preserve">Salas de </w:t>
      </w:r>
      <w:proofErr w:type="spellStart"/>
      <w:r w:rsidR="00925C8C" w:rsidRPr="00420FC1">
        <w:t>reunio</w:t>
      </w:r>
      <w:r w:rsidR="00420FC1">
        <w:t>nes</w:t>
      </w:r>
      <w:bookmarkEnd w:id="8"/>
      <w:proofErr w:type="spellEnd"/>
    </w:p>
    <w:p w14:paraId="28A858B3" w14:textId="55EB3388" w:rsidR="000576E5" w:rsidRDefault="00925C8C" w:rsidP="00420FC1">
      <w:pPr>
        <w:pStyle w:val="ListParagraph"/>
        <w:ind w:left="1080"/>
      </w:pPr>
      <w:r>
        <w:tab/>
      </w:r>
    </w:p>
    <w:p w14:paraId="3060AF6D" w14:textId="6C1BC86E" w:rsidR="00925C8C" w:rsidRPr="00420FC1" w:rsidRDefault="00925C8C" w:rsidP="00420FC1">
      <w:pPr>
        <w:pStyle w:val="ListParagraph"/>
        <w:numPr>
          <w:ilvl w:val="0"/>
          <w:numId w:val="12"/>
        </w:numPr>
        <w:spacing w:before="100" w:beforeAutospacing="1" w:after="100" w:afterAutospacing="1"/>
        <w:rPr>
          <w:rFonts w:eastAsia="Times New Roman"/>
          <w:sz w:val="24"/>
          <w:szCs w:val="24"/>
          <w:lang w:eastAsia="en-US"/>
        </w:rPr>
      </w:pPr>
      <w:r w:rsidRPr="00420FC1">
        <w:rPr>
          <w:rFonts w:eastAsia="Times New Roman"/>
          <w:b/>
          <w:bCs/>
          <w:sz w:val="24"/>
          <w:szCs w:val="24"/>
          <w:lang w:eastAsia="en-US"/>
        </w:rPr>
        <w:t>Elegir salas de reuniones accesibles:</w:t>
      </w:r>
    </w:p>
    <w:p w14:paraId="6E86597B" w14:textId="77777777" w:rsidR="00420FC1" w:rsidRDefault="00420FC1" w:rsidP="00420FC1">
      <w:pPr>
        <w:pStyle w:val="ListParagraph"/>
        <w:spacing w:before="100" w:beforeAutospacing="1" w:after="100" w:afterAutospacing="1"/>
        <w:rPr>
          <w:rFonts w:ascii="Times New Roman" w:eastAsia="Times New Roman" w:hAnsi="Times New Roman" w:cs="Times New Roman"/>
          <w:sz w:val="24"/>
          <w:szCs w:val="24"/>
          <w:lang w:eastAsia="en-US"/>
        </w:rPr>
      </w:pPr>
    </w:p>
    <w:p w14:paraId="314E8350" w14:textId="77777777" w:rsidR="00420FC1" w:rsidRPr="00420FC1" w:rsidRDefault="00925C8C" w:rsidP="00925C8C">
      <w:pPr>
        <w:pStyle w:val="ListParagraph"/>
        <w:numPr>
          <w:ilvl w:val="0"/>
          <w:numId w:val="10"/>
        </w:numPr>
        <w:spacing w:before="100" w:beforeAutospacing="1" w:after="100" w:afterAutospacing="1"/>
        <w:rPr>
          <w:rFonts w:eastAsia="Times New Roman"/>
          <w:sz w:val="24"/>
          <w:szCs w:val="24"/>
          <w:lang w:eastAsia="en-US"/>
        </w:rPr>
      </w:pPr>
      <w:r w:rsidRPr="00420FC1">
        <w:rPr>
          <w:rFonts w:eastAsia="Times New Roman"/>
          <w:sz w:val="24"/>
          <w:szCs w:val="24"/>
          <w:lang w:eastAsia="en-US"/>
        </w:rPr>
        <w:t>Las salas plenarias y de talleres deben tener entradas accesibles, con pasillos libres y sin obstrucciones para que las personas que utilizan sillas de ruedas puedan desplazarse con facilidad. Deben reservarse espacios para personas que usan sillas de ruedas y/o scooters motorizados o que están acompañadas por animales de servicio o guía. También se deben reservar asientos para personas con discapacidad cerca de los intérpretes de lengua de señas y/o de la pantalla de subtitulado.</w:t>
      </w:r>
    </w:p>
    <w:p w14:paraId="0A259366" w14:textId="77777777" w:rsidR="00420FC1" w:rsidRPr="00420FC1" w:rsidRDefault="00925C8C" w:rsidP="00925C8C">
      <w:pPr>
        <w:pStyle w:val="ListParagraph"/>
        <w:numPr>
          <w:ilvl w:val="0"/>
          <w:numId w:val="10"/>
        </w:numPr>
        <w:spacing w:before="100" w:beforeAutospacing="1" w:after="100" w:afterAutospacing="1"/>
        <w:rPr>
          <w:rFonts w:eastAsia="Times New Roman"/>
          <w:sz w:val="24"/>
          <w:szCs w:val="24"/>
          <w:lang w:eastAsia="en-US"/>
        </w:rPr>
      </w:pPr>
      <w:r w:rsidRPr="00420FC1">
        <w:rPr>
          <w:rFonts w:eastAsia="Times New Roman"/>
          <w:sz w:val="24"/>
          <w:szCs w:val="24"/>
          <w:lang w:eastAsia="en-US"/>
        </w:rPr>
        <w:t>Es fundamental que las rampas y los caminos dentro de las salas sean estables, antideslizantes y cumplan con los estándares de accesibilidad, para garantizar un movimiento seguro y fluido para todas las personas asistentes.</w:t>
      </w:r>
    </w:p>
    <w:p w14:paraId="2133D7AB" w14:textId="77777777" w:rsidR="00420FC1" w:rsidRPr="00420FC1" w:rsidRDefault="00925C8C" w:rsidP="00925C8C">
      <w:pPr>
        <w:pStyle w:val="ListParagraph"/>
        <w:numPr>
          <w:ilvl w:val="0"/>
          <w:numId w:val="10"/>
        </w:numPr>
        <w:spacing w:before="100" w:beforeAutospacing="1" w:after="100" w:afterAutospacing="1"/>
        <w:rPr>
          <w:rFonts w:eastAsia="Times New Roman"/>
          <w:sz w:val="24"/>
          <w:szCs w:val="24"/>
          <w:lang w:eastAsia="en-US"/>
        </w:rPr>
      </w:pPr>
      <w:r w:rsidRPr="00420FC1">
        <w:rPr>
          <w:rFonts w:eastAsia="Times New Roman"/>
          <w:sz w:val="24"/>
          <w:szCs w:val="24"/>
          <w:lang w:eastAsia="en-US"/>
        </w:rPr>
        <w:t>La sala plenaria debe contar con un sistema de bucle de inducción magnética (hearing loop) para personas con discapacidad auditiva. Como alternativa, se pueden proporcionar lazos personales para el cuello en lugar de auriculares convencionales, o bien utilizar un sistema FM.</w:t>
      </w:r>
    </w:p>
    <w:p w14:paraId="6FD27E26" w14:textId="77777777" w:rsidR="00420FC1" w:rsidRPr="00420FC1" w:rsidRDefault="00925C8C" w:rsidP="00925C8C">
      <w:pPr>
        <w:pStyle w:val="ListParagraph"/>
        <w:numPr>
          <w:ilvl w:val="0"/>
          <w:numId w:val="10"/>
        </w:numPr>
        <w:spacing w:before="100" w:beforeAutospacing="1" w:after="100" w:afterAutospacing="1"/>
        <w:rPr>
          <w:rFonts w:eastAsia="Times New Roman"/>
          <w:sz w:val="24"/>
          <w:szCs w:val="24"/>
          <w:lang w:eastAsia="en-US"/>
        </w:rPr>
      </w:pPr>
      <w:r w:rsidRPr="00420FC1">
        <w:rPr>
          <w:rFonts w:eastAsia="Times New Roman"/>
          <w:sz w:val="24"/>
          <w:szCs w:val="24"/>
          <w:lang w:eastAsia="en-US"/>
        </w:rPr>
        <w:t>Los intérpretes de lengua de señas deben estar bien iluminados y ser claramente visibles, preferiblemente ubicados en el escenario principal, sin pantallas ni textos distractores detrás de ellos. Debe haber dos pantallas a ambos lados del escenario: una para subtitulado en tiempo real y otra para presentaciones en diapositivas o videos. Si la sala es grande, será necesario un segundo conjunto de pantallas para que tanto personas con discapacidad como personas mayores puedan visualizar adecuadamente el contenido desde la distancia. Además, deben colocarse dos pantallas frente a los/as ponentes en el escenario o en las salas de reuniones: una para el subtitulado y otra para el contenido de las presentaciones, de modo que todas las personas, incluyendo aquellas con discapacidad, puedan seguir el material compartido.</w:t>
      </w:r>
    </w:p>
    <w:p w14:paraId="26BDEAC5" w14:textId="77777777" w:rsidR="00420FC1" w:rsidRPr="00420FC1" w:rsidRDefault="00925C8C" w:rsidP="00925C8C">
      <w:pPr>
        <w:pStyle w:val="ListParagraph"/>
        <w:numPr>
          <w:ilvl w:val="0"/>
          <w:numId w:val="10"/>
        </w:numPr>
        <w:spacing w:before="100" w:beforeAutospacing="1" w:after="100" w:afterAutospacing="1"/>
        <w:rPr>
          <w:rFonts w:eastAsia="Times New Roman"/>
          <w:sz w:val="24"/>
          <w:szCs w:val="24"/>
          <w:lang w:eastAsia="en-US"/>
        </w:rPr>
      </w:pPr>
      <w:r w:rsidRPr="00420FC1">
        <w:rPr>
          <w:rFonts w:eastAsia="Times New Roman"/>
          <w:sz w:val="24"/>
          <w:szCs w:val="24"/>
          <w:lang w:eastAsia="en-US"/>
        </w:rPr>
        <w:t>Escenarios, sistemas de acceso, tarimas y podios deben ser accesibles para personas que usan sillas de ruedas (es decir, los espacios deben estar equipados con rampas). La inclinación de las rampas no debe superar entre el 8 % y 10 %, para permitir el acceso sin riesgos. También debe haber iluminación adecuada y de calidad para personas con discapacidad visual. Se debe evitar el uso de luces intermitentes o efectos de linternas en el escenario, ya que son distractores y pueden ser peligrosos para personas con fotosensibilidad o que se encuentren dentro del espectro neurodivergente.</w:t>
      </w:r>
    </w:p>
    <w:p w14:paraId="199C66C0" w14:textId="77777777" w:rsidR="00420FC1" w:rsidRPr="00420FC1" w:rsidRDefault="00925C8C" w:rsidP="00925C8C">
      <w:pPr>
        <w:pStyle w:val="ListParagraph"/>
        <w:numPr>
          <w:ilvl w:val="0"/>
          <w:numId w:val="10"/>
        </w:numPr>
        <w:spacing w:before="100" w:beforeAutospacing="1" w:after="100" w:afterAutospacing="1"/>
        <w:rPr>
          <w:rFonts w:eastAsia="Times New Roman"/>
          <w:sz w:val="24"/>
          <w:szCs w:val="24"/>
          <w:lang w:eastAsia="en-US"/>
        </w:rPr>
      </w:pPr>
      <w:r w:rsidRPr="00420FC1">
        <w:rPr>
          <w:rFonts w:eastAsia="Times New Roman"/>
          <w:sz w:val="24"/>
          <w:szCs w:val="24"/>
          <w:lang w:eastAsia="en-US"/>
        </w:rPr>
        <w:t>También debe asignarse tiempo suficiente entre sesiones para permitir el traslado entre salas, especialmente cuando hay varios pisos involucrados. La disposición del escenario debe ajustarse según las necesidades específicas, por ejemplo, retirando el podio para permitir la intervención de una persona que utilice silla de ruedas.</w:t>
      </w:r>
    </w:p>
    <w:p w14:paraId="778D830E" w14:textId="77777777" w:rsidR="00420FC1" w:rsidRPr="00420FC1" w:rsidRDefault="00925C8C" w:rsidP="00925C8C">
      <w:pPr>
        <w:pStyle w:val="ListParagraph"/>
        <w:numPr>
          <w:ilvl w:val="0"/>
          <w:numId w:val="10"/>
        </w:numPr>
        <w:spacing w:before="100" w:beforeAutospacing="1" w:after="100" w:afterAutospacing="1"/>
        <w:rPr>
          <w:rFonts w:eastAsia="Times New Roman"/>
          <w:sz w:val="24"/>
          <w:szCs w:val="24"/>
          <w:lang w:eastAsia="en-US"/>
        </w:rPr>
      </w:pPr>
      <w:r w:rsidRPr="00420FC1">
        <w:rPr>
          <w:rFonts w:eastAsia="Times New Roman"/>
          <w:sz w:val="24"/>
          <w:szCs w:val="24"/>
          <w:lang w:eastAsia="en-US"/>
        </w:rPr>
        <w:t>Debe haber iluminación de buena calidad no solo para personas con discapacidad visual, sino también para aquellas con pérdida auditiva.</w:t>
      </w:r>
    </w:p>
    <w:p w14:paraId="72863C27" w14:textId="0138B53D" w:rsidR="00925C8C" w:rsidRDefault="00925C8C" w:rsidP="00925C8C">
      <w:pPr>
        <w:pStyle w:val="ListParagraph"/>
        <w:numPr>
          <w:ilvl w:val="0"/>
          <w:numId w:val="10"/>
        </w:numPr>
        <w:spacing w:before="100" w:beforeAutospacing="1" w:after="100" w:afterAutospacing="1"/>
        <w:rPr>
          <w:rFonts w:eastAsia="Times New Roman"/>
          <w:sz w:val="24"/>
          <w:szCs w:val="24"/>
          <w:lang w:eastAsia="en-US"/>
        </w:rPr>
      </w:pPr>
      <w:r w:rsidRPr="00420FC1">
        <w:rPr>
          <w:rFonts w:eastAsia="Times New Roman"/>
          <w:sz w:val="24"/>
          <w:szCs w:val="24"/>
          <w:lang w:eastAsia="en-US"/>
        </w:rPr>
        <w:t>Todas las salas utilizadas durante el evento deben estar equipadas para la participación híbrida accesible (presencial y remota). En caso de que alguna sala no esté equipada para ello, esto debe indicarse claramente en el programa, y dicha información debe ser tenida en cuenta durante la elaboración de la agenda del evento.</w:t>
      </w:r>
    </w:p>
    <w:p w14:paraId="737AEE49" w14:textId="77777777" w:rsidR="00CE7B9D" w:rsidRPr="00420FC1" w:rsidRDefault="00CE7B9D" w:rsidP="00CE7B9D">
      <w:pPr>
        <w:pStyle w:val="ListParagraph"/>
        <w:spacing w:before="100" w:beforeAutospacing="1" w:after="100" w:afterAutospacing="1"/>
        <w:rPr>
          <w:rFonts w:eastAsia="Times New Roman"/>
          <w:sz w:val="24"/>
          <w:szCs w:val="24"/>
          <w:lang w:eastAsia="en-US"/>
        </w:rPr>
      </w:pPr>
    </w:p>
    <w:p w14:paraId="2912D34E" w14:textId="13791CF6" w:rsidR="00420FC1" w:rsidRDefault="00CE7B9D" w:rsidP="00CE7B9D">
      <w:pPr>
        <w:pStyle w:val="Heading3"/>
        <w:rPr>
          <w:lang w:val="es-PR"/>
        </w:rPr>
      </w:pPr>
      <w:bookmarkStart w:id="9" w:name="_Toc196114849"/>
      <w:r>
        <w:rPr>
          <w:lang w:val="es-PR"/>
        </w:rPr>
        <w:t>2.2.</w:t>
      </w:r>
      <w:r w:rsidR="0093490A">
        <w:rPr>
          <w:lang w:val="es-PR"/>
        </w:rPr>
        <w:t>6</w:t>
      </w:r>
      <w:r>
        <w:rPr>
          <w:lang w:val="es-PR"/>
        </w:rPr>
        <w:tab/>
      </w:r>
      <w:r w:rsidR="00420FC1" w:rsidRPr="00420FC1">
        <w:rPr>
          <w:lang w:val="es-PR"/>
        </w:rPr>
        <w:t>Salas de descanso o de silencio (Quiet Rooms)</w:t>
      </w:r>
      <w:bookmarkEnd w:id="9"/>
    </w:p>
    <w:p w14:paraId="1971C9C3" w14:textId="77777777" w:rsidR="00420FC1" w:rsidRPr="00420FC1" w:rsidRDefault="00420FC1" w:rsidP="00420FC1">
      <w:pPr>
        <w:pStyle w:val="ListParagraph"/>
        <w:ind w:left="1080"/>
        <w:rPr>
          <w:b/>
          <w:bCs/>
          <w:sz w:val="24"/>
          <w:szCs w:val="24"/>
          <w:lang w:val="es-PR"/>
        </w:rPr>
      </w:pPr>
    </w:p>
    <w:p w14:paraId="28918681" w14:textId="77777777" w:rsidR="00420FC1" w:rsidRDefault="00420FC1" w:rsidP="00420FC1">
      <w:pPr>
        <w:pStyle w:val="ListParagraph"/>
        <w:numPr>
          <w:ilvl w:val="0"/>
          <w:numId w:val="13"/>
        </w:numPr>
        <w:spacing w:before="100" w:beforeAutospacing="1" w:after="100" w:afterAutospacing="1"/>
        <w:rPr>
          <w:rFonts w:eastAsia="Times New Roman"/>
          <w:sz w:val="24"/>
          <w:szCs w:val="24"/>
          <w:lang w:eastAsia="en-US"/>
        </w:rPr>
      </w:pPr>
      <w:r w:rsidRPr="00420FC1">
        <w:rPr>
          <w:rFonts w:eastAsia="Times New Roman"/>
          <w:sz w:val="24"/>
          <w:szCs w:val="24"/>
          <w:lang w:eastAsia="en-US"/>
        </w:rPr>
        <w:t xml:space="preserve">Se debe habilitar una </w:t>
      </w:r>
      <w:r w:rsidRPr="00420FC1">
        <w:rPr>
          <w:rFonts w:eastAsia="Times New Roman"/>
          <w:b/>
          <w:bCs/>
          <w:sz w:val="24"/>
          <w:szCs w:val="24"/>
          <w:lang w:eastAsia="en-US"/>
        </w:rPr>
        <w:t>sala de descanso designada</w:t>
      </w:r>
      <w:r w:rsidRPr="00420FC1">
        <w:rPr>
          <w:rFonts w:eastAsia="Times New Roman"/>
          <w:sz w:val="24"/>
          <w:szCs w:val="24"/>
          <w:lang w:eastAsia="en-US"/>
        </w:rPr>
        <w:t xml:space="preserve"> donde los/as participantes puedan conversar con otras personas en un entorno tranquilo. Esta sala es distinta de una sala de conferencias o reuniones formales.</w:t>
      </w:r>
    </w:p>
    <w:p w14:paraId="1ECFEB66" w14:textId="77777777" w:rsidR="00420FC1" w:rsidRDefault="00420FC1" w:rsidP="00420FC1">
      <w:pPr>
        <w:pStyle w:val="ListParagraph"/>
        <w:numPr>
          <w:ilvl w:val="0"/>
          <w:numId w:val="13"/>
        </w:numPr>
        <w:spacing w:before="100" w:beforeAutospacing="1" w:after="100" w:afterAutospacing="1"/>
        <w:rPr>
          <w:rFonts w:eastAsia="Times New Roman"/>
          <w:sz w:val="24"/>
          <w:szCs w:val="24"/>
          <w:lang w:eastAsia="en-US"/>
        </w:rPr>
      </w:pPr>
      <w:r w:rsidRPr="00420FC1">
        <w:rPr>
          <w:rFonts w:eastAsia="Times New Roman"/>
          <w:sz w:val="24"/>
          <w:szCs w:val="24"/>
          <w:lang w:eastAsia="en-US"/>
        </w:rPr>
        <w:t xml:space="preserve">Es fundamental que estas salas sean </w:t>
      </w:r>
      <w:r w:rsidRPr="00420FC1">
        <w:rPr>
          <w:rFonts w:eastAsia="Times New Roman"/>
          <w:b/>
          <w:bCs/>
          <w:sz w:val="24"/>
          <w:szCs w:val="24"/>
          <w:lang w:eastAsia="en-US"/>
        </w:rPr>
        <w:t>totalmente accesibles para personas con discapacidad</w:t>
      </w:r>
      <w:r w:rsidRPr="00420FC1">
        <w:rPr>
          <w:rFonts w:eastAsia="Times New Roman"/>
          <w:sz w:val="24"/>
          <w:szCs w:val="24"/>
          <w:lang w:eastAsia="en-US"/>
        </w:rPr>
        <w:t>, incluyendo acceso físico, señalización clara, y ambiente inclusivo.</w:t>
      </w:r>
    </w:p>
    <w:p w14:paraId="18785C0D" w14:textId="77777777" w:rsidR="00420FC1" w:rsidRDefault="00420FC1" w:rsidP="00420FC1">
      <w:pPr>
        <w:pStyle w:val="ListParagraph"/>
        <w:numPr>
          <w:ilvl w:val="0"/>
          <w:numId w:val="13"/>
        </w:numPr>
        <w:spacing w:before="100" w:beforeAutospacing="1" w:after="100" w:afterAutospacing="1"/>
        <w:rPr>
          <w:rFonts w:eastAsia="Times New Roman"/>
          <w:sz w:val="24"/>
          <w:szCs w:val="24"/>
          <w:lang w:eastAsia="en-US"/>
        </w:rPr>
      </w:pPr>
      <w:r w:rsidRPr="00420FC1">
        <w:rPr>
          <w:rFonts w:eastAsia="Times New Roman"/>
          <w:sz w:val="24"/>
          <w:szCs w:val="24"/>
          <w:lang w:eastAsia="en-US"/>
        </w:rPr>
        <w:t xml:space="preserve">Las personas dentro del </w:t>
      </w:r>
      <w:r w:rsidRPr="00420FC1">
        <w:rPr>
          <w:rFonts w:eastAsia="Times New Roman"/>
          <w:b/>
          <w:bCs/>
          <w:sz w:val="24"/>
          <w:szCs w:val="24"/>
          <w:lang w:eastAsia="en-US"/>
        </w:rPr>
        <w:t>espectro neurodivergente</w:t>
      </w:r>
      <w:r w:rsidRPr="00420FC1">
        <w:rPr>
          <w:rFonts w:eastAsia="Times New Roman"/>
          <w:sz w:val="24"/>
          <w:szCs w:val="24"/>
          <w:lang w:eastAsia="en-US"/>
        </w:rPr>
        <w:t xml:space="preserve"> requieren contar con un espacio donde puedan retirarse por breves períodos de tiempo para regular estímulos o reducir ansiedad sensorial.</w:t>
      </w:r>
    </w:p>
    <w:p w14:paraId="113C1B49" w14:textId="77777777" w:rsidR="00420FC1" w:rsidRDefault="00420FC1" w:rsidP="00420FC1">
      <w:pPr>
        <w:pStyle w:val="ListParagraph"/>
        <w:numPr>
          <w:ilvl w:val="0"/>
          <w:numId w:val="13"/>
        </w:numPr>
        <w:spacing w:before="100" w:beforeAutospacing="1" w:after="100" w:afterAutospacing="1"/>
        <w:rPr>
          <w:rFonts w:eastAsia="Times New Roman"/>
          <w:sz w:val="24"/>
          <w:szCs w:val="24"/>
          <w:lang w:eastAsia="en-US"/>
        </w:rPr>
      </w:pPr>
      <w:r w:rsidRPr="00420FC1">
        <w:rPr>
          <w:rFonts w:eastAsia="Times New Roman"/>
          <w:sz w:val="24"/>
          <w:szCs w:val="24"/>
          <w:lang w:eastAsia="en-US"/>
        </w:rPr>
        <w:t xml:space="preserve">Las personas con discapacidad auditiva necesitan un </w:t>
      </w:r>
      <w:r w:rsidRPr="00420FC1">
        <w:rPr>
          <w:rFonts w:eastAsia="Times New Roman"/>
          <w:b/>
          <w:bCs/>
          <w:sz w:val="24"/>
          <w:szCs w:val="24"/>
          <w:lang w:eastAsia="en-US"/>
        </w:rPr>
        <w:t>lugar tranquilo donde puedan descansar, conversar y/o interactuar con otras personas</w:t>
      </w:r>
      <w:r w:rsidRPr="00420FC1">
        <w:rPr>
          <w:rFonts w:eastAsia="Times New Roman"/>
          <w:sz w:val="24"/>
          <w:szCs w:val="24"/>
          <w:lang w:eastAsia="en-US"/>
        </w:rPr>
        <w:t>, ya que los espacios concurridos como los del IGF suelen tener demasiadas distracciones y ruido ambiental. También puede servir como un espacio para recuperarse luego de períodos prolongados de escucha intensa y concentración.</w:t>
      </w:r>
    </w:p>
    <w:p w14:paraId="7F3D7EBB" w14:textId="465A4CAB" w:rsidR="00420FC1" w:rsidRDefault="00420FC1" w:rsidP="00420FC1">
      <w:pPr>
        <w:pStyle w:val="ListParagraph"/>
        <w:numPr>
          <w:ilvl w:val="0"/>
          <w:numId w:val="13"/>
        </w:numPr>
        <w:spacing w:before="100" w:beforeAutospacing="1" w:after="100" w:afterAutospacing="1"/>
        <w:rPr>
          <w:rFonts w:eastAsia="Times New Roman"/>
          <w:sz w:val="24"/>
          <w:szCs w:val="24"/>
          <w:lang w:eastAsia="en-US"/>
        </w:rPr>
      </w:pPr>
      <w:r w:rsidRPr="00420FC1">
        <w:rPr>
          <w:rFonts w:eastAsia="Times New Roman"/>
          <w:sz w:val="24"/>
          <w:szCs w:val="24"/>
          <w:lang w:eastAsia="en-US"/>
        </w:rPr>
        <w:t xml:space="preserve">Las personas con pérdida auditiva suelen experimentar </w:t>
      </w:r>
      <w:r w:rsidRPr="00420FC1">
        <w:rPr>
          <w:rFonts w:eastAsia="Times New Roman"/>
          <w:b/>
          <w:bCs/>
          <w:sz w:val="24"/>
          <w:szCs w:val="24"/>
          <w:lang w:eastAsia="en-US"/>
        </w:rPr>
        <w:t>fatiga auditiva y cognitiva</w:t>
      </w:r>
      <w:r w:rsidRPr="00420FC1">
        <w:rPr>
          <w:rFonts w:eastAsia="Times New Roman"/>
          <w:sz w:val="24"/>
          <w:szCs w:val="24"/>
          <w:lang w:eastAsia="en-US"/>
        </w:rPr>
        <w:t xml:space="preserve"> debido al esfuerzo constante que implica comprender el habla en entornos ruidosos y con múltiples estímulos, como ocurre frecuentemente en las reuniones del IGF.</w:t>
      </w:r>
    </w:p>
    <w:p w14:paraId="1F81B979" w14:textId="77777777" w:rsidR="00E30DD4" w:rsidRDefault="00E30DD4" w:rsidP="00E30DD4">
      <w:pPr>
        <w:pStyle w:val="ListParagraph"/>
        <w:spacing w:before="100" w:beforeAutospacing="1" w:after="100" w:afterAutospacing="1"/>
        <w:ind w:left="360"/>
        <w:rPr>
          <w:rFonts w:eastAsia="Times New Roman"/>
          <w:sz w:val="24"/>
          <w:szCs w:val="24"/>
          <w:lang w:eastAsia="en-US"/>
        </w:rPr>
      </w:pPr>
    </w:p>
    <w:p w14:paraId="03A21789" w14:textId="6EE720EC" w:rsidR="00E30DD4" w:rsidRPr="00CE7B9D" w:rsidRDefault="00CE7B9D" w:rsidP="00CE7B9D">
      <w:pPr>
        <w:pStyle w:val="Heading3"/>
        <w:rPr>
          <w:lang w:val="es-ES"/>
        </w:rPr>
      </w:pPr>
      <w:bookmarkStart w:id="10" w:name="_Toc196114850"/>
      <w:r>
        <w:rPr>
          <w:lang w:val="es-ES"/>
        </w:rPr>
        <w:t>2.2.</w:t>
      </w:r>
      <w:r w:rsidR="0093490A">
        <w:rPr>
          <w:lang w:val="es-ES"/>
        </w:rPr>
        <w:t>7</w:t>
      </w:r>
      <w:r>
        <w:rPr>
          <w:lang w:val="es-ES"/>
        </w:rPr>
        <w:tab/>
      </w:r>
      <w:r w:rsidR="00E30DD4" w:rsidRPr="00CE7B9D">
        <w:rPr>
          <w:lang w:val="es-ES"/>
        </w:rPr>
        <w:t>Accesibilidad técnica</w:t>
      </w:r>
      <w:bookmarkEnd w:id="10"/>
      <w:r w:rsidR="00E30DD4" w:rsidRPr="00CE7B9D">
        <w:rPr>
          <w:lang w:val="es-ES"/>
        </w:rPr>
        <w:tab/>
      </w:r>
    </w:p>
    <w:p w14:paraId="2B6006BB" w14:textId="77777777" w:rsidR="00023363" w:rsidRPr="00023363" w:rsidRDefault="00023363" w:rsidP="00023363">
      <w:pPr>
        <w:pStyle w:val="ListParagraph"/>
        <w:numPr>
          <w:ilvl w:val="0"/>
          <w:numId w:val="14"/>
        </w:numPr>
        <w:spacing w:before="100" w:beforeAutospacing="1" w:after="100" w:afterAutospacing="1"/>
        <w:rPr>
          <w:rFonts w:eastAsia="Times New Roman"/>
          <w:sz w:val="24"/>
          <w:szCs w:val="24"/>
          <w:lang w:eastAsia="en-US"/>
        </w:rPr>
      </w:pPr>
      <w:r w:rsidRPr="00023363">
        <w:rPr>
          <w:rFonts w:eastAsia="Times New Roman"/>
          <w:b/>
          <w:bCs/>
          <w:sz w:val="24"/>
          <w:szCs w:val="24"/>
          <w:lang w:eastAsia="en-US"/>
        </w:rPr>
        <w:t>Todos los aspectos técnicos relacionados con la accesibilidad de la reunión, incluyendo la participación remota, deben ser probados con anticipación.</w:t>
      </w:r>
      <w:r w:rsidRPr="00023363">
        <w:rPr>
          <w:rFonts w:eastAsia="Times New Roman"/>
          <w:sz w:val="24"/>
          <w:szCs w:val="24"/>
          <w:lang w:eastAsia="en-US"/>
        </w:rPr>
        <w:t xml:space="preserve"> El acceso auditivo, como los sistemas de bucle de inducción magnética (hearing loops) y los sistemas FM, debe ser verificado previamente para garantizar su correcto funcionamiento.</w:t>
      </w:r>
    </w:p>
    <w:p w14:paraId="2960FA92" w14:textId="77777777" w:rsidR="00023363" w:rsidRPr="00023363" w:rsidRDefault="00023363" w:rsidP="00023363">
      <w:pPr>
        <w:pStyle w:val="ListParagraph"/>
        <w:numPr>
          <w:ilvl w:val="0"/>
          <w:numId w:val="14"/>
        </w:numPr>
        <w:spacing w:before="100" w:beforeAutospacing="1" w:after="100" w:afterAutospacing="1"/>
        <w:rPr>
          <w:rFonts w:eastAsia="Times New Roman"/>
          <w:sz w:val="24"/>
          <w:szCs w:val="24"/>
          <w:lang w:eastAsia="en-US"/>
        </w:rPr>
      </w:pPr>
      <w:r w:rsidRPr="00023363">
        <w:rPr>
          <w:rFonts w:eastAsia="Times New Roman"/>
          <w:b/>
          <w:bCs/>
          <w:sz w:val="24"/>
          <w:szCs w:val="24"/>
          <w:lang w:eastAsia="en-US"/>
        </w:rPr>
        <w:t>En la mayoría de los casos, se deben utilizar micrófonos de mano; sin embargo, en caso de que una persona no pueda usar los brazos o las manos, deben ofrecerse alternativas</w:t>
      </w:r>
      <w:r w:rsidRPr="00023363">
        <w:rPr>
          <w:rFonts w:eastAsia="Times New Roman"/>
          <w:sz w:val="24"/>
          <w:szCs w:val="24"/>
          <w:lang w:eastAsia="en-US"/>
        </w:rPr>
        <w:t xml:space="preserve">, como un micrófono que pueda sujetarse a la ropa (por ejemplo, un micrófono de solapa tipo lavalier) o la asistencia de un miembro del equipo. Siempre se debe </w:t>
      </w:r>
      <w:r w:rsidRPr="00023363">
        <w:rPr>
          <w:rFonts w:eastAsia="Times New Roman"/>
          <w:b/>
          <w:bCs/>
          <w:sz w:val="24"/>
          <w:szCs w:val="24"/>
          <w:lang w:eastAsia="en-US"/>
        </w:rPr>
        <w:t>priorizar la primera opción</w:t>
      </w:r>
      <w:r w:rsidRPr="00023363">
        <w:rPr>
          <w:rFonts w:eastAsia="Times New Roman"/>
          <w:sz w:val="24"/>
          <w:szCs w:val="24"/>
          <w:lang w:eastAsia="en-US"/>
        </w:rPr>
        <w:t xml:space="preserve"> sobre la segunda. También se requieren micrófonos manuales adicionales para que los intérpretes de lengua de señas puedan </w:t>
      </w:r>
      <w:r w:rsidRPr="00023363">
        <w:rPr>
          <w:rFonts w:eastAsia="Times New Roman"/>
          <w:b/>
          <w:bCs/>
          <w:sz w:val="24"/>
          <w:szCs w:val="24"/>
          <w:lang w:eastAsia="en-US"/>
        </w:rPr>
        <w:t>verbalizar los signos</w:t>
      </w:r>
      <w:r w:rsidRPr="00023363">
        <w:rPr>
          <w:rFonts w:eastAsia="Times New Roman"/>
          <w:sz w:val="24"/>
          <w:szCs w:val="24"/>
          <w:lang w:eastAsia="en-US"/>
        </w:rPr>
        <w:t xml:space="preserve"> emitidos por las personas con discapacidad.</w:t>
      </w:r>
    </w:p>
    <w:p w14:paraId="4766BFB5" w14:textId="77777777" w:rsidR="00023363" w:rsidRPr="00023363" w:rsidRDefault="00023363" w:rsidP="00023363">
      <w:pPr>
        <w:pStyle w:val="ListParagraph"/>
        <w:numPr>
          <w:ilvl w:val="0"/>
          <w:numId w:val="14"/>
        </w:numPr>
        <w:spacing w:before="100" w:beforeAutospacing="1" w:after="100" w:afterAutospacing="1"/>
        <w:rPr>
          <w:rFonts w:eastAsia="Times New Roman"/>
          <w:sz w:val="24"/>
          <w:szCs w:val="24"/>
          <w:lang w:eastAsia="en-US"/>
        </w:rPr>
      </w:pPr>
      <w:r w:rsidRPr="00023363">
        <w:rPr>
          <w:rFonts w:eastAsia="Times New Roman"/>
          <w:b/>
          <w:bCs/>
          <w:sz w:val="24"/>
          <w:szCs w:val="24"/>
          <w:lang w:eastAsia="en-US"/>
        </w:rPr>
        <w:t>Deben establecerse disposiciones especiales para las personas con discapacidad que no puedan utilizar las herramientas de participación remota.</w:t>
      </w:r>
      <w:r w:rsidRPr="00023363">
        <w:rPr>
          <w:rFonts w:eastAsia="Times New Roman"/>
          <w:sz w:val="24"/>
          <w:szCs w:val="24"/>
          <w:lang w:eastAsia="en-US"/>
        </w:rPr>
        <w:t xml:space="preserve"> Esto se debe a que probablemente utilicen lectores de pantalla que requieren un flujo de audio independiente. Esto obliga a los/as participantes a alternar constantemente entre el audio de la reunión y el audio del lector de pantalla mientras navegan por la página web. Muchas veces, no pueden encontrar cómo marcar por teléfono ni utilizar la función “levantar la mano” a través del lector de pantalla sin desconectarse de la reunión. </w:t>
      </w:r>
      <w:r w:rsidRPr="00023363">
        <w:rPr>
          <w:rFonts w:eastAsia="Times New Roman"/>
          <w:b/>
          <w:bCs/>
          <w:sz w:val="24"/>
          <w:szCs w:val="24"/>
          <w:lang w:eastAsia="en-US"/>
        </w:rPr>
        <w:t>Hasta que los desarrolladores de herramientas de participación remota resuelvan estos problemas, se requiere que el personal audiovisual del IGF organice sistemas especiales de acceso por llamada telefónica, y que todo el equipo de voluntariado esté capacitado para conocer y apoyar en estos procedimientos.</w:t>
      </w:r>
    </w:p>
    <w:p w14:paraId="761A609B" w14:textId="5E539422" w:rsidR="00023363" w:rsidRPr="00023363" w:rsidRDefault="00023363" w:rsidP="00023363">
      <w:pPr>
        <w:pStyle w:val="ListParagraph"/>
        <w:numPr>
          <w:ilvl w:val="0"/>
          <w:numId w:val="14"/>
        </w:numPr>
        <w:spacing w:before="100" w:beforeAutospacing="1" w:after="100" w:afterAutospacing="1"/>
        <w:rPr>
          <w:rFonts w:eastAsia="Times New Roman"/>
          <w:sz w:val="24"/>
          <w:szCs w:val="24"/>
          <w:lang w:eastAsia="en-US"/>
        </w:rPr>
      </w:pPr>
      <w:r w:rsidRPr="00023363">
        <w:rPr>
          <w:rFonts w:eastAsia="Times New Roman"/>
          <w:sz w:val="24"/>
          <w:szCs w:val="24"/>
          <w:lang w:eastAsia="en-US"/>
        </w:rPr>
        <w:t>En las salas equipadas con tecnologías de comunicación adicionales, como sistemas Poly Studio u otros, el/la moderador(a) de la sesión debe anunciar claramente la disponibilidad de estas herramientas de audio y video antes de comenzar la sesión.</w:t>
      </w:r>
    </w:p>
    <w:p w14:paraId="04EAB689" w14:textId="77777777" w:rsidR="00E30DD4" w:rsidRPr="00023363" w:rsidRDefault="00E30DD4" w:rsidP="00E30DD4">
      <w:pPr>
        <w:pStyle w:val="ListParagraph"/>
        <w:spacing w:before="100" w:beforeAutospacing="1" w:after="100" w:afterAutospacing="1"/>
        <w:ind w:left="360"/>
        <w:rPr>
          <w:rFonts w:eastAsia="Times New Roman"/>
          <w:sz w:val="24"/>
          <w:szCs w:val="24"/>
          <w:lang w:eastAsia="en-US"/>
        </w:rPr>
      </w:pPr>
    </w:p>
    <w:p w14:paraId="1781FBC7" w14:textId="3F721451" w:rsidR="006A3FFA" w:rsidRDefault="006A3FFA" w:rsidP="00CE7B9D">
      <w:pPr>
        <w:pStyle w:val="Heading3"/>
      </w:pPr>
      <w:bookmarkStart w:id="11" w:name="_Toc196114851"/>
      <w:r>
        <w:t>2.2.</w:t>
      </w:r>
      <w:r w:rsidR="0093490A">
        <w:t>8</w:t>
      </w:r>
      <w:r>
        <w:t xml:space="preserve"> </w:t>
      </w:r>
      <w:r w:rsidR="00CE7B9D">
        <w:tab/>
      </w:r>
      <w:r w:rsidRPr="006A3FFA">
        <w:rPr>
          <w:lang w:val="es-PR"/>
        </w:rPr>
        <w:t>Mejorar la accesibilidad de cada sesión ofrecida durante el IGF</w:t>
      </w:r>
      <w:bookmarkEnd w:id="11"/>
    </w:p>
    <w:p w14:paraId="5D287BA6" w14:textId="77777777" w:rsidR="006A3FFA" w:rsidRDefault="006A3FFA" w:rsidP="006A3FFA">
      <w:pPr>
        <w:pStyle w:val="ListParagraph"/>
        <w:numPr>
          <w:ilvl w:val="0"/>
          <w:numId w:val="15"/>
        </w:numPr>
        <w:spacing w:before="100" w:beforeAutospacing="1" w:after="100" w:afterAutospacing="1"/>
        <w:rPr>
          <w:rFonts w:ascii="Times New Roman" w:eastAsia="Times New Roman" w:hAnsi="Times New Roman" w:cs="Times New Roman"/>
          <w:sz w:val="24"/>
          <w:szCs w:val="24"/>
          <w:lang w:eastAsia="en-US"/>
        </w:rPr>
      </w:pPr>
      <w:r w:rsidRPr="006A3FFA">
        <w:rPr>
          <w:rFonts w:ascii="Times New Roman" w:eastAsia="Times New Roman" w:hAnsi="Times New Roman" w:cs="Times New Roman"/>
          <w:sz w:val="24"/>
          <w:szCs w:val="24"/>
          <w:lang w:eastAsia="en-US"/>
        </w:rPr>
        <w:t xml:space="preserve">Instalar pantallas adicionales en cada sala, de modo que </w:t>
      </w:r>
      <w:r w:rsidRPr="006A3FFA">
        <w:rPr>
          <w:rFonts w:ascii="Times New Roman" w:eastAsia="Times New Roman" w:hAnsi="Times New Roman" w:cs="Times New Roman"/>
          <w:b/>
          <w:bCs/>
          <w:sz w:val="24"/>
          <w:szCs w:val="24"/>
          <w:lang w:eastAsia="en-US"/>
        </w:rPr>
        <w:t>una pantalla esté dedicada exclusivamente al subtitulado en tiempo real</w:t>
      </w:r>
      <w:r w:rsidRPr="006A3FFA">
        <w:rPr>
          <w:rFonts w:ascii="Times New Roman" w:eastAsia="Times New Roman" w:hAnsi="Times New Roman" w:cs="Times New Roman"/>
          <w:sz w:val="24"/>
          <w:szCs w:val="24"/>
          <w:lang w:eastAsia="en-US"/>
        </w:rPr>
        <w:t xml:space="preserve"> y otra a los/as ponentes, incluyendo a quienes participan de forma remota. Actualmente, el subtitulado suele compartir espacio visual con otros contenidos, lo cual puede dificultar la lectura.</w:t>
      </w:r>
    </w:p>
    <w:p w14:paraId="660DA5A2" w14:textId="77777777" w:rsidR="006A3FFA" w:rsidRDefault="006A3FFA" w:rsidP="006A3FFA">
      <w:pPr>
        <w:pStyle w:val="ListParagraph"/>
        <w:numPr>
          <w:ilvl w:val="0"/>
          <w:numId w:val="15"/>
        </w:numPr>
        <w:spacing w:before="100" w:beforeAutospacing="1" w:after="100" w:afterAutospacing="1"/>
        <w:rPr>
          <w:rFonts w:ascii="Times New Roman" w:eastAsia="Times New Roman" w:hAnsi="Times New Roman" w:cs="Times New Roman"/>
          <w:sz w:val="24"/>
          <w:szCs w:val="24"/>
          <w:lang w:eastAsia="en-US"/>
        </w:rPr>
      </w:pPr>
      <w:r w:rsidRPr="006A3FFA">
        <w:rPr>
          <w:rFonts w:ascii="Times New Roman" w:eastAsia="Times New Roman" w:hAnsi="Times New Roman" w:cs="Times New Roman"/>
          <w:sz w:val="24"/>
          <w:szCs w:val="24"/>
          <w:lang w:eastAsia="en-US"/>
        </w:rPr>
        <w:t xml:space="preserve">Proporcionar una forma clara y accesible para indicar </w:t>
      </w:r>
      <w:r w:rsidRPr="006A3FFA">
        <w:rPr>
          <w:rFonts w:ascii="Times New Roman" w:eastAsia="Times New Roman" w:hAnsi="Times New Roman" w:cs="Times New Roman"/>
          <w:b/>
          <w:bCs/>
          <w:sz w:val="24"/>
          <w:szCs w:val="24"/>
          <w:lang w:eastAsia="en-US"/>
        </w:rPr>
        <w:t>qué opciones de accesibilidad están disponibles en cada sesión</w:t>
      </w:r>
      <w:r w:rsidRPr="006A3FFA">
        <w:rPr>
          <w:rFonts w:ascii="Times New Roman" w:eastAsia="Times New Roman" w:hAnsi="Times New Roman" w:cs="Times New Roman"/>
          <w:sz w:val="24"/>
          <w:szCs w:val="24"/>
          <w:lang w:eastAsia="en-US"/>
        </w:rPr>
        <w:t>, como subtitulado en tiempo real, interpretación en lengua de señas e interpretación a otros idiomas.</w:t>
      </w:r>
    </w:p>
    <w:p w14:paraId="4BE4F59B" w14:textId="77777777" w:rsidR="006A3FFA" w:rsidRDefault="006A3FFA" w:rsidP="006A3FFA">
      <w:pPr>
        <w:pStyle w:val="ListParagraph"/>
        <w:numPr>
          <w:ilvl w:val="0"/>
          <w:numId w:val="15"/>
        </w:numPr>
        <w:spacing w:before="100" w:beforeAutospacing="1" w:after="100" w:afterAutospacing="1"/>
        <w:rPr>
          <w:rFonts w:ascii="Times New Roman" w:eastAsia="Times New Roman" w:hAnsi="Times New Roman" w:cs="Times New Roman"/>
          <w:sz w:val="24"/>
          <w:szCs w:val="24"/>
          <w:lang w:eastAsia="en-US"/>
        </w:rPr>
      </w:pPr>
      <w:r w:rsidRPr="006A3FFA">
        <w:rPr>
          <w:rFonts w:ascii="Times New Roman" w:eastAsia="Times New Roman" w:hAnsi="Times New Roman" w:cs="Times New Roman"/>
          <w:sz w:val="24"/>
          <w:szCs w:val="24"/>
          <w:lang w:eastAsia="en-US"/>
        </w:rPr>
        <w:t xml:space="preserve">Ofrecer la opción de utilizar </w:t>
      </w:r>
      <w:r w:rsidRPr="006A3FFA">
        <w:rPr>
          <w:rFonts w:ascii="Times New Roman" w:eastAsia="Times New Roman" w:hAnsi="Times New Roman" w:cs="Times New Roman"/>
          <w:b/>
          <w:bCs/>
          <w:sz w:val="24"/>
          <w:szCs w:val="24"/>
          <w:lang w:eastAsia="en-US"/>
        </w:rPr>
        <w:t>auriculares alternativos</w:t>
      </w:r>
      <w:r w:rsidRPr="006A3FFA">
        <w:rPr>
          <w:rFonts w:ascii="Times New Roman" w:eastAsia="Times New Roman" w:hAnsi="Times New Roman" w:cs="Times New Roman"/>
          <w:sz w:val="24"/>
          <w:szCs w:val="24"/>
          <w:lang w:eastAsia="en-US"/>
        </w:rPr>
        <w:t xml:space="preserve"> tanto para sesiones con interpretación como para aquellas sin ella. Los auriculares estándar no son adecuados para personas usuarias de audífonos o implantes cocleares.</w:t>
      </w:r>
    </w:p>
    <w:p w14:paraId="778850B7" w14:textId="77777777" w:rsidR="006A3FFA" w:rsidRDefault="006A3FFA" w:rsidP="006A3FFA">
      <w:pPr>
        <w:pStyle w:val="ListParagraph"/>
        <w:numPr>
          <w:ilvl w:val="0"/>
          <w:numId w:val="15"/>
        </w:numPr>
        <w:spacing w:before="100" w:beforeAutospacing="1" w:after="100" w:afterAutospacing="1"/>
        <w:rPr>
          <w:rFonts w:ascii="Times New Roman" w:eastAsia="Times New Roman" w:hAnsi="Times New Roman" w:cs="Times New Roman"/>
          <w:sz w:val="24"/>
          <w:szCs w:val="24"/>
          <w:lang w:eastAsia="en-US"/>
        </w:rPr>
      </w:pPr>
      <w:r w:rsidRPr="006A3FFA">
        <w:rPr>
          <w:rFonts w:ascii="Times New Roman" w:eastAsia="Times New Roman" w:hAnsi="Times New Roman" w:cs="Times New Roman"/>
          <w:sz w:val="24"/>
          <w:szCs w:val="24"/>
          <w:lang w:eastAsia="en-US"/>
        </w:rPr>
        <w:t xml:space="preserve">Se sugiere que el IGF proporcione a las personas con discapacidad auditiva </w:t>
      </w:r>
      <w:r w:rsidRPr="006A3FFA">
        <w:rPr>
          <w:rFonts w:ascii="Times New Roman" w:eastAsia="Times New Roman" w:hAnsi="Times New Roman" w:cs="Times New Roman"/>
          <w:b/>
          <w:bCs/>
          <w:sz w:val="24"/>
          <w:szCs w:val="24"/>
          <w:lang w:eastAsia="en-US"/>
        </w:rPr>
        <w:t>lazos de inducción portátiles para el cuello (neck loops)</w:t>
      </w:r>
      <w:r w:rsidRPr="006A3FFA">
        <w:rPr>
          <w:rFonts w:ascii="Times New Roman" w:eastAsia="Times New Roman" w:hAnsi="Times New Roman" w:cs="Times New Roman"/>
          <w:sz w:val="24"/>
          <w:szCs w:val="24"/>
          <w:lang w:eastAsia="en-US"/>
        </w:rPr>
        <w:t>.</w:t>
      </w:r>
    </w:p>
    <w:p w14:paraId="1EFCB14F" w14:textId="77777777" w:rsidR="006A3FFA" w:rsidRDefault="006A3FFA" w:rsidP="006A3FFA">
      <w:pPr>
        <w:pStyle w:val="ListParagraph"/>
        <w:numPr>
          <w:ilvl w:val="0"/>
          <w:numId w:val="15"/>
        </w:numPr>
        <w:spacing w:before="100" w:beforeAutospacing="1" w:after="100" w:afterAutospacing="1"/>
        <w:rPr>
          <w:rFonts w:ascii="Times New Roman" w:eastAsia="Times New Roman" w:hAnsi="Times New Roman" w:cs="Times New Roman"/>
          <w:sz w:val="24"/>
          <w:szCs w:val="24"/>
          <w:lang w:eastAsia="en-US"/>
        </w:rPr>
      </w:pPr>
      <w:r w:rsidRPr="006A3FFA">
        <w:rPr>
          <w:rFonts w:ascii="Times New Roman" w:eastAsia="Times New Roman" w:hAnsi="Times New Roman" w:cs="Times New Roman"/>
          <w:sz w:val="24"/>
          <w:szCs w:val="24"/>
          <w:lang w:eastAsia="en-US"/>
        </w:rPr>
        <w:t>Estos lazos de cuello serían muy útiles en todas las salas de reuniones, incluso en aquellas sin servicios de interpretación, ya que permiten que las personas con pérdida auditiva puedan participar plenamente en las sesiones.</w:t>
      </w:r>
    </w:p>
    <w:p w14:paraId="61145343" w14:textId="77777777" w:rsidR="006A3FFA" w:rsidRDefault="006A3FFA" w:rsidP="006A3FFA">
      <w:pPr>
        <w:pStyle w:val="ListParagraph"/>
        <w:numPr>
          <w:ilvl w:val="0"/>
          <w:numId w:val="15"/>
        </w:numPr>
        <w:spacing w:before="100" w:beforeAutospacing="1" w:after="100" w:afterAutospacing="1"/>
        <w:rPr>
          <w:rFonts w:ascii="Times New Roman" w:eastAsia="Times New Roman" w:hAnsi="Times New Roman" w:cs="Times New Roman"/>
          <w:sz w:val="24"/>
          <w:szCs w:val="24"/>
          <w:lang w:eastAsia="en-US"/>
        </w:rPr>
      </w:pPr>
      <w:r w:rsidRPr="006A3FFA">
        <w:rPr>
          <w:rFonts w:ascii="Times New Roman" w:eastAsia="Times New Roman" w:hAnsi="Times New Roman" w:cs="Times New Roman"/>
          <w:sz w:val="24"/>
          <w:szCs w:val="24"/>
          <w:lang w:eastAsia="en-US"/>
        </w:rPr>
        <w:t xml:space="preserve">Asegurar que la </w:t>
      </w:r>
      <w:r w:rsidRPr="006A3FFA">
        <w:rPr>
          <w:rFonts w:ascii="Times New Roman" w:eastAsia="Times New Roman" w:hAnsi="Times New Roman" w:cs="Times New Roman"/>
          <w:b/>
          <w:bCs/>
          <w:sz w:val="24"/>
          <w:szCs w:val="24"/>
          <w:lang w:eastAsia="en-US"/>
        </w:rPr>
        <w:t>plataforma de transmisión web (webcasting)</w:t>
      </w:r>
      <w:r w:rsidRPr="006A3FFA">
        <w:rPr>
          <w:rFonts w:ascii="Times New Roman" w:eastAsia="Times New Roman" w:hAnsi="Times New Roman" w:cs="Times New Roman"/>
          <w:sz w:val="24"/>
          <w:szCs w:val="24"/>
          <w:lang w:eastAsia="en-US"/>
        </w:rPr>
        <w:t xml:space="preserve"> sea accesible para personas con discapacidad, incluyendo compatibilidad con lectores de pantalla y navegación por teclado.</w:t>
      </w:r>
    </w:p>
    <w:p w14:paraId="150ED705" w14:textId="77777777" w:rsidR="006A3FFA" w:rsidRDefault="006A3FFA" w:rsidP="006A3FFA">
      <w:pPr>
        <w:pStyle w:val="ListParagraph"/>
        <w:numPr>
          <w:ilvl w:val="0"/>
          <w:numId w:val="15"/>
        </w:numPr>
        <w:spacing w:before="100" w:beforeAutospacing="1" w:after="100" w:afterAutospacing="1"/>
        <w:rPr>
          <w:rFonts w:ascii="Times New Roman" w:eastAsia="Times New Roman" w:hAnsi="Times New Roman" w:cs="Times New Roman"/>
          <w:sz w:val="24"/>
          <w:szCs w:val="24"/>
          <w:lang w:eastAsia="en-US"/>
        </w:rPr>
      </w:pPr>
      <w:r w:rsidRPr="006A3FFA">
        <w:rPr>
          <w:rFonts w:ascii="Times New Roman" w:eastAsia="Times New Roman" w:hAnsi="Times New Roman" w:cs="Times New Roman"/>
          <w:sz w:val="24"/>
          <w:szCs w:val="24"/>
          <w:lang w:eastAsia="en-US"/>
        </w:rPr>
        <w:t xml:space="preserve">Publicar los </w:t>
      </w:r>
      <w:r w:rsidRPr="006A3FFA">
        <w:rPr>
          <w:rFonts w:ascii="Times New Roman" w:eastAsia="Times New Roman" w:hAnsi="Times New Roman" w:cs="Times New Roman"/>
          <w:b/>
          <w:bCs/>
          <w:sz w:val="24"/>
          <w:szCs w:val="24"/>
          <w:lang w:eastAsia="en-US"/>
        </w:rPr>
        <w:t>atajos de teclado</w:t>
      </w:r>
      <w:r w:rsidRPr="006A3FFA">
        <w:rPr>
          <w:rFonts w:ascii="Times New Roman" w:eastAsia="Times New Roman" w:hAnsi="Times New Roman" w:cs="Times New Roman"/>
          <w:sz w:val="24"/>
          <w:szCs w:val="24"/>
          <w:lang w:eastAsia="en-US"/>
        </w:rPr>
        <w:t xml:space="preserve"> para la herramienta de participación en línea utilizada (por ejemplo, Zoom, Teams, Webex), de modo que los/as usuarios/as con discapacidad visual puedan interactuar de manera eficiente.</w:t>
      </w:r>
    </w:p>
    <w:p w14:paraId="1F0B3DE9" w14:textId="18191387" w:rsidR="006A3FFA" w:rsidRDefault="006A3FFA" w:rsidP="006A3FFA">
      <w:pPr>
        <w:pStyle w:val="ListParagraph"/>
        <w:numPr>
          <w:ilvl w:val="1"/>
          <w:numId w:val="15"/>
        </w:numPr>
        <w:spacing w:before="100" w:beforeAutospacing="1" w:after="100" w:afterAutospacing="1"/>
        <w:rPr>
          <w:rFonts w:ascii="Times New Roman" w:eastAsia="Times New Roman" w:hAnsi="Times New Roman" w:cs="Times New Roman"/>
          <w:sz w:val="24"/>
          <w:szCs w:val="24"/>
          <w:lang w:eastAsia="en-US"/>
        </w:rPr>
      </w:pPr>
      <w:r w:rsidRPr="006A3FFA">
        <w:rPr>
          <w:rFonts w:ascii="Times New Roman" w:eastAsia="Times New Roman" w:hAnsi="Times New Roman" w:cs="Times New Roman"/>
          <w:sz w:val="24"/>
          <w:szCs w:val="24"/>
          <w:lang w:eastAsia="en-US"/>
        </w:rPr>
        <w:t xml:space="preserve">Como alternativa, se podrían </w:t>
      </w:r>
      <w:r w:rsidRPr="006A3FFA">
        <w:rPr>
          <w:rFonts w:ascii="Times New Roman" w:eastAsia="Times New Roman" w:hAnsi="Times New Roman" w:cs="Times New Roman"/>
          <w:b/>
          <w:bCs/>
          <w:sz w:val="24"/>
          <w:szCs w:val="24"/>
          <w:lang w:eastAsia="en-US"/>
        </w:rPr>
        <w:t>equipar las mesas con conexiones para auriculares</w:t>
      </w:r>
      <w:r w:rsidRPr="006A3FFA">
        <w:rPr>
          <w:rFonts w:ascii="Times New Roman" w:eastAsia="Times New Roman" w:hAnsi="Times New Roman" w:cs="Times New Roman"/>
          <w:sz w:val="24"/>
          <w:szCs w:val="24"/>
          <w:lang w:eastAsia="en-US"/>
        </w:rPr>
        <w:t xml:space="preserve"> para quienes necesiten este tipo de asistencia auditiva personalizada.</w:t>
      </w:r>
    </w:p>
    <w:p w14:paraId="0C218FEE" w14:textId="1E39BD70" w:rsidR="00BF639C" w:rsidRPr="00BF639C" w:rsidRDefault="00BF639C" w:rsidP="00CE7B9D">
      <w:pPr>
        <w:pStyle w:val="Heading3"/>
        <w:rPr>
          <w:rFonts w:eastAsia="Times New Roman"/>
          <w:lang w:eastAsia="en-US"/>
        </w:rPr>
      </w:pPr>
      <w:bookmarkStart w:id="12" w:name="_Toc196114852"/>
      <w:r w:rsidRPr="00BF639C">
        <w:rPr>
          <w:rFonts w:eastAsia="Times New Roman"/>
          <w:lang w:eastAsia="en-US"/>
        </w:rPr>
        <w:t>2.2.</w:t>
      </w:r>
      <w:r w:rsidR="0093490A">
        <w:rPr>
          <w:rFonts w:eastAsia="Times New Roman"/>
          <w:lang w:eastAsia="en-US"/>
        </w:rPr>
        <w:t>9</w:t>
      </w:r>
      <w:r w:rsidRPr="00BF639C">
        <w:rPr>
          <w:rFonts w:eastAsia="Times New Roman"/>
          <w:lang w:eastAsia="en-US"/>
        </w:rPr>
        <w:t xml:space="preserve"> </w:t>
      </w:r>
      <w:r w:rsidR="00CE7B9D">
        <w:rPr>
          <w:rFonts w:eastAsia="Times New Roman"/>
          <w:lang w:eastAsia="en-US"/>
        </w:rPr>
        <w:tab/>
      </w:r>
      <w:r w:rsidRPr="00BF639C">
        <w:rPr>
          <w:rFonts w:eastAsia="Times New Roman"/>
          <w:lang w:eastAsia="en-US"/>
        </w:rPr>
        <w:t>Ruido de fondo</w:t>
      </w:r>
      <w:bookmarkEnd w:id="12"/>
    </w:p>
    <w:p w14:paraId="7E9B4372" w14:textId="124D5340" w:rsidR="00BF639C" w:rsidRPr="00BF639C" w:rsidRDefault="00BF639C" w:rsidP="00BF639C">
      <w:pPr>
        <w:pStyle w:val="ListParagraph"/>
        <w:numPr>
          <w:ilvl w:val="0"/>
          <w:numId w:val="15"/>
        </w:numPr>
        <w:spacing w:before="100" w:beforeAutospacing="1" w:after="100" w:afterAutospacing="1"/>
        <w:rPr>
          <w:rFonts w:eastAsia="Times New Roman"/>
          <w:sz w:val="24"/>
          <w:szCs w:val="24"/>
          <w:lang w:eastAsia="en-US"/>
        </w:rPr>
      </w:pPr>
      <w:r w:rsidRPr="00BF639C">
        <w:rPr>
          <w:rFonts w:eastAsia="Times New Roman"/>
          <w:sz w:val="24"/>
          <w:szCs w:val="24"/>
          <w:lang w:eastAsia="en-US"/>
        </w:rPr>
        <w:t xml:space="preserve">Minimizar el </w:t>
      </w:r>
      <w:r w:rsidRPr="00BF639C">
        <w:rPr>
          <w:rFonts w:eastAsia="Times New Roman"/>
          <w:b/>
          <w:bCs/>
          <w:sz w:val="24"/>
          <w:szCs w:val="24"/>
          <w:lang w:eastAsia="en-US"/>
        </w:rPr>
        <w:t>ruido de fondo</w:t>
      </w:r>
      <w:r w:rsidRPr="00BF639C">
        <w:rPr>
          <w:rFonts w:eastAsia="Times New Roman"/>
          <w:sz w:val="24"/>
          <w:szCs w:val="24"/>
          <w:lang w:eastAsia="en-US"/>
        </w:rPr>
        <w:t>, lo cual incluye música ambiental, anuncios, así como ruidos no deseados en las áreas de catering y restaurantes.</w:t>
      </w:r>
    </w:p>
    <w:p w14:paraId="25777024" w14:textId="24D5CBC0" w:rsidR="00BF639C" w:rsidRPr="00BF639C" w:rsidRDefault="00BF639C" w:rsidP="00BF639C">
      <w:pPr>
        <w:pStyle w:val="ListParagraph"/>
        <w:numPr>
          <w:ilvl w:val="0"/>
          <w:numId w:val="15"/>
        </w:numPr>
        <w:spacing w:before="100" w:beforeAutospacing="1" w:after="100" w:afterAutospacing="1"/>
        <w:rPr>
          <w:rFonts w:eastAsia="Times New Roman"/>
          <w:sz w:val="24"/>
          <w:szCs w:val="24"/>
          <w:lang w:eastAsia="en-US"/>
        </w:rPr>
      </w:pPr>
      <w:r w:rsidRPr="00BF639C">
        <w:rPr>
          <w:rFonts w:eastAsia="Times New Roman"/>
          <w:sz w:val="24"/>
          <w:szCs w:val="24"/>
          <w:lang w:eastAsia="en-US"/>
        </w:rPr>
        <w:t xml:space="preserve">Algunos ejemplos comunes de ruido de fondo son los sistemas de calefacción, ventilación y aire acondicionado ruidosos, o la música de fondo. Esto también incluye </w:t>
      </w:r>
      <w:r w:rsidRPr="00BF639C">
        <w:rPr>
          <w:rFonts w:eastAsia="Times New Roman"/>
          <w:b/>
          <w:bCs/>
          <w:sz w:val="24"/>
          <w:szCs w:val="24"/>
          <w:lang w:eastAsia="en-US"/>
        </w:rPr>
        <w:t>ruidos blancos o negros</w:t>
      </w:r>
      <w:r w:rsidRPr="00BF639C">
        <w:rPr>
          <w:rFonts w:eastAsia="Times New Roman"/>
          <w:sz w:val="24"/>
          <w:szCs w:val="24"/>
          <w:lang w:eastAsia="en-US"/>
        </w:rPr>
        <w:t xml:space="preserve">, los cuales pueden interferir con los audífonos e implantes cocleares, distorsionando la calidad del sonido. Se recomienda el uso de </w:t>
      </w:r>
      <w:r w:rsidRPr="00BF639C">
        <w:rPr>
          <w:rFonts w:eastAsia="Times New Roman"/>
          <w:b/>
          <w:bCs/>
          <w:sz w:val="24"/>
          <w:szCs w:val="24"/>
          <w:lang w:eastAsia="en-US"/>
        </w:rPr>
        <w:t>iluminación suave y evitar luces parpadeantes</w:t>
      </w:r>
      <w:r w:rsidRPr="00BF639C">
        <w:rPr>
          <w:rFonts w:eastAsia="Times New Roman"/>
          <w:sz w:val="24"/>
          <w:szCs w:val="24"/>
          <w:lang w:eastAsia="en-US"/>
        </w:rPr>
        <w:t>, ya que para algunas personas estos estímulos pueden resultar molestos o distractores.</w:t>
      </w:r>
    </w:p>
    <w:p w14:paraId="7215D4FD" w14:textId="5C72913A" w:rsidR="00BF639C" w:rsidRDefault="00BF639C" w:rsidP="00BF639C">
      <w:pPr>
        <w:pStyle w:val="ListParagraph"/>
        <w:numPr>
          <w:ilvl w:val="0"/>
          <w:numId w:val="15"/>
        </w:numPr>
        <w:spacing w:before="100" w:beforeAutospacing="1" w:after="100" w:afterAutospacing="1"/>
        <w:rPr>
          <w:rFonts w:eastAsia="Times New Roman"/>
          <w:sz w:val="24"/>
          <w:szCs w:val="24"/>
          <w:lang w:eastAsia="en-US"/>
        </w:rPr>
      </w:pPr>
      <w:r w:rsidRPr="00BF639C">
        <w:rPr>
          <w:rFonts w:eastAsia="Times New Roman"/>
          <w:sz w:val="24"/>
          <w:szCs w:val="24"/>
          <w:lang w:eastAsia="en-US"/>
        </w:rPr>
        <w:t xml:space="preserve">Otros ejemplos incluyen </w:t>
      </w:r>
      <w:r w:rsidRPr="00BF639C">
        <w:rPr>
          <w:rFonts w:eastAsia="Times New Roman"/>
          <w:b/>
          <w:bCs/>
          <w:sz w:val="24"/>
          <w:szCs w:val="24"/>
          <w:lang w:eastAsia="en-US"/>
        </w:rPr>
        <w:t>interferencias de radio</w:t>
      </w:r>
      <w:r w:rsidRPr="00BF639C">
        <w:rPr>
          <w:rFonts w:eastAsia="Times New Roman"/>
          <w:sz w:val="24"/>
          <w:szCs w:val="24"/>
          <w:lang w:eastAsia="en-US"/>
        </w:rPr>
        <w:t xml:space="preserve"> provenientes de auriculares u otros dispositivos electrónicos.</w:t>
      </w:r>
    </w:p>
    <w:p w14:paraId="2BD569B4" w14:textId="76DA91BF" w:rsidR="006F71D1" w:rsidRPr="006F71D1" w:rsidRDefault="006F71D1" w:rsidP="00CE7B9D">
      <w:pPr>
        <w:pStyle w:val="Heading3"/>
        <w:rPr>
          <w:rFonts w:eastAsia="Times New Roman"/>
          <w:lang w:eastAsia="en-US"/>
        </w:rPr>
      </w:pPr>
      <w:bookmarkStart w:id="13" w:name="_Toc196114853"/>
      <w:r w:rsidRPr="006F71D1">
        <w:rPr>
          <w:rFonts w:eastAsia="Times New Roman"/>
          <w:lang w:eastAsia="en-US"/>
        </w:rPr>
        <w:t>2.2.</w:t>
      </w:r>
      <w:r w:rsidR="0093490A">
        <w:rPr>
          <w:rFonts w:eastAsia="Times New Roman"/>
          <w:lang w:eastAsia="en-US"/>
        </w:rPr>
        <w:t>10</w:t>
      </w:r>
      <w:r w:rsidRPr="006F71D1">
        <w:rPr>
          <w:rFonts w:eastAsia="Times New Roman"/>
          <w:lang w:eastAsia="en-US"/>
        </w:rPr>
        <w:t xml:space="preserve"> </w:t>
      </w:r>
      <w:r w:rsidR="00CE7B9D">
        <w:rPr>
          <w:rFonts w:eastAsia="Times New Roman"/>
          <w:lang w:eastAsia="en-US"/>
        </w:rPr>
        <w:tab/>
      </w:r>
      <w:r w:rsidRPr="006F71D1">
        <w:rPr>
          <w:rFonts w:eastAsia="Times New Roman"/>
          <w:lang w:eastAsia="en-US"/>
        </w:rPr>
        <w:t>Desencadenantes sensoriales</w:t>
      </w:r>
      <w:bookmarkEnd w:id="13"/>
    </w:p>
    <w:p w14:paraId="3544DAC9" w14:textId="1E9ED378" w:rsidR="006F71D1" w:rsidRPr="006F71D1" w:rsidRDefault="006F71D1" w:rsidP="006F71D1">
      <w:pPr>
        <w:pStyle w:val="ListParagraph"/>
        <w:numPr>
          <w:ilvl w:val="0"/>
          <w:numId w:val="15"/>
        </w:numPr>
        <w:spacing w:before="100" w:beforeAutospacing="1" w:after="100" w:afterAutospacing="1"/>
        <w:rPr>
          <w:rFonts w:ascii="Times New Roman" w:eastAsia="Times New Roman" w:hAnsi="Times New Roman" w:cs="Times New Roman"/>
          <w:sz w:val="24"/>
          <w:szCs w:val="24"/>
          <w:lang w:eastAsia="en-US"/>
        </w:rPr>
      </w:pPr>
      <w:r w:rsidRPr="006F71D1">
        <w:rPr>
          <w:rFonts w:ascii="Times New Roman" w:eastAsia="Times New Roman" w:hAnsi="Times New Roman" w:cs="Times New Roman"/>
          <w:sz w:val="24"/>
          <w:szCs w:val="24"/>
          <w:lang w:eastAsia="en-US"/>
        </w:rPr>
        <w:t xml:space="preserve">Minimizar la </w:t>
      </w:r>
      <w:r w:rsidRPr="006F71D1">
        <w:rPr>
          <w:rFonts w:ascii="Times New Roman" w:eastAsia="Times New Roman" w:hAnsi="Times New Roman" w:cs="Times New Roman"/>
          <w:b/>
          <w:bCs/>
          <w:sz w:val="24"/>
          <w:szCs w:val="24"/>
          <w:lang w:eastAsia="en-US"/>
        </w:rPr>
        <w:t>iluminación intensa</w:t>
      </w:r>
      <w:r w:rsidRPr="006F71D1">
        <w:rPr>
          <w:rFonts w:ascii="Times New Roman" w:eastAsia="Times New Roman" w:hAnsi="Times New Roman" w:cs="Times New Roman"/>
          <w:sz w:val="24"/>
          <w:szCs w:val="24"/>
          <w:lang w:eastAsia="en-US"/>
        </w:rPr>
        <w:t xml:space="preserve">, especialmente en espacios de eventos, salas de conferencias, auditorios, etc. En particular, se deben evitar las luces fluorescentes, ya que su parpadeo puede resultar problemático para algunas personas con condiciones relacionadas con la discapacidad (PWCD, por sus siglas en inglés). En general, la </w:t>
      </w:r>
      <w:r w:rsidRPr="006F71D1">
        <w:rPr>
          <w:rFonts w:ascii="Times New Roman" w:eastAsia="Times New Roman" w:hAnsi="Times New Roman" w:cs="Times New Roman"/>
          <w:b/>
          <w:bCs/>
          <w:sz w:val="24"/>
          <w:szCs w:val="24"/>
          <w:lang w:eastAsia="en-US"/>
        </w:rPr>
        <w:t>iluminación suave y cálida</w:t>
      </w:r>
      <w:r w:rsidRPr="006F71D1">
        <w:rPr>
          <w:rFonts w:ascii="Times New Roman" w:eastAsia="Times New Roman" w:hAnsi="Times New Roman" w:cs="Times New Roman"/>
          <w:sz w:val="24"/>
          <w:szCs w:val="24"/>
          <w:lang w:eastAsia="en-US"/>
        </w:rPr>
        <w:t xml:space="preserve"> funciona mejor. Se recomienda mantener una </w:t>
      </w:r>
      <w:r w:rsidRPr="006F71D1">
        <w:rPr>
          <w:rFonts w:ascii="Times New Roman" w:eastAsia="Times New Roman" w:hAnsi="Times New Roman" w:cs="Times New Roman"/>
          <w:b/>
          <w:bCs/>
          <w:sz w:val="24"/>
          <w:szCs w:val="24"/>
          <w:lang w:eastAsia="en-US"/>
        </w:rPr>
        <w:t>iluminación uniforme en todo el espacio</w:t>
      </w:r>
      <w:r w:rsidRPr="006F71D1">
        <w:rPr>
          <w:rFonts w:ascii="Times New Roman" w:eastAsia="Times New Roman" w:hAnsi="Times New Roman" w:cs="Times New Roman"/>
          <w:sz w:val="24"/>
          <w:szCs w:val="24"/>
          <w:lang w:eastAsia="en-US"/>
        </w:rPr>
        <w:t>, evitando cambios bruscos en la intensidad, el color o el ambiente lumínico.</w:t>
      </w:r>
    </w:p>
    <w:p w14:paraId="2D8A13EF" w14:textId="3E8CAC7C" w:rsidR="006F71D1" w:rsidRDefault="006F71D1" w:rsidP="006F71D1">
      <w:pPr>
        <w:pStyle w:val="ListParagraph"/>
        <w:numPr>
          <w:ilvl w:val="0"/>
          <w:numId w:val="15"/>
        </w:numPr>
        <w:spacing w:before="100" w:beforeAutospacing="1" w:after="100" w:afterAutospacing="1"/>
        <w:rPr>
          <w:rFonts w:ascii="Times New Roman" w:eastAsia="Times New Roman" w:hAnsi="Times New Roman" w:cs="Times New Roman"/>
          <w:sz w:val="24"/>
          <w:szCs w:val="24"/>
          <w:lang w:eastAsia="en-US"/>
        </w:rPr>
      </w:pPr>
      <w:r w:rsidRPr="006F71D1">
        <w:rPr>
          <w:rFonts w:ascii="Times New Roman" w:eastAsia="Times New Roman" w:hAnsi="Times New Roman" w:cs="Times New Roman"/>
          <w:sz w:val="24"/>
          <w:szCs w:val="24"/>
          <w:lang w:eastAsia="en-US"/>
        </w:rPr>
        <w:t xml:space="preserve">Prestar atención a los </w:t>
      </w:r>
      <w:r w:rsidRPr="006F71D1">
        <w:rPr>
          <w:rFonts w:ascii="Times New Roman" w:eastAsia="Times New Roman" w:hAnsi="Times New Roman" w:cs="Times New Roman"/>
          <w:b/>
          <w:bCs/>
          <w:sz w:val="24"/>
          <w:szCs w:val="24"/>
          <w:lang w:eastAsia="en-US"/>
        </w:rPr>
        <w:t>olores en las áreas de comida y refrigerios</w:t>
      </w:r>
      <w:r w:rsidRPr="006F71D1">
        <w:rPr>
          <w:rFonts w:ascii="Times New Roman" w:eastAsia="Times New Roman" w:hAnsi="Times New Roman" w:cs="Times New Roman"/>
          <w:sz w:val="24"/>
          <w:szCs w:val="24"/>
          <w:lang w:eastAsia="en-US"/>
        </w:rPr>
        <w:t>. En la medida de lo posible, se sugiere ubicar instalaciones con olores fuertes lejos de las zonas de alto tránsito para reducir el impacto sensorial en personas sensibles a los estímulos olfativos.</w:t>
      </w:r>
    </w:p>
    <w:p w14:paraId="591B8A82" w14:textId="77777777" w:rsidR="006F71D1" w:rsidRPr="006F71D1" w:rsidRDefault="006F71D1" w:rsidP="006F71D1">
      <w:pPr>
        <w:pStyle w:val="ListParagraph"/>
        <w:spacing w:before="100" w:beforeAutospacing="1" w:after="100" w:afterAutospacing="1"/>
        <w:rPr>
          <w:rFonts w:ascii="Times New Roman" w:eastAsia="Times New Roman" w:hAnsi="Times New Roman" w:cs="Times New Roman"/>
          <w:sz w:val="24"/>
          <w:szCs w:val="24"/>
          <w:lang w:eastAsia="en-US"/>
        </w:rPr>
      </w:pPr>
    </w:p>
    <w:p w14:paraId="5444280F" w14:textId="50B185B3" w:rsidR="006F71D1" w:rsidRPr="006F71D1" w:rsidRDefault="006F71D1" w:rsidP="00CE7B9D">
      <w:pPr>
        <w:pStyle w:val="Heading3"/>
        <w:rPr>
          <w:rFonts w:eastAsia="Times New Roman"/>
          <w:lang w:eastAsia="en-US"/>
        </w:rPr>
      </w:pPr>
      <w:bookmarkStart w:id="14" w:name="_Toc196114854"/>
      <w:r w:rsidRPr="006F71D1">
        <w:rPr>
          <w:rFonts w:eastAsia="Times New Roman"/>
          <w:lang w:eastAsia="en-US"/>
        </w:rPr>
        <w:t>2.2.</w:t>
      </w:r>
      <w:r w:rsidR="0093490A">
        <w:rPr>
          <w:rFonts w:eastAsia="Times New Roman"/>
          <w:lang w:eastAsia="en-US"/>
        </w:rPr>
        <w:t>11</w:t>
      </w:r>
      <w:r w:rsidRPr="006F71D1">
        <w:rPr>
          <w:rFonts w:eastAsia="Times New Roman"/>
          <w:lang w:eastAsia="en-US"/>
        </w:rPr>
        <w:t xml:space="preserve"> </w:t>
      </w:r>
      <w:r w:rsidR="00CE7B9D">
        <w:rPr>
          <w:rFonts w:eastAsia="Times New Roman"/>
          <w:lang w:eastAsia="en-US"/>
        </w:rPr>
        <w:tab/>
      </w:r>
      <w:r w:rsidRPr="006F71D1">
        <w:rPr>
          <w:rFonts w:eastAsia="Times New Roman"/>
          <w:lang w:eastAsia="en-US"/>
        </w:rPr>
        <w:t>Otras instalaciones</w:t>
      </w:r>
      <w:bookmarkEnd w:id="14"/>
    </w:p>
    <w:p w14:paraId="55C1BA17" w14:textId="74592C7F" w:rsidR="006F71D1" w:rsidRPr="006F71D1" w:rsidRDefault="006F71D1" w:rsidP="006F71D1">
      <w:pPr>
        <w:pStyle w:val="ListParagraph"/>
        <w:numPr>
          <w:ilvl w:val="0"/>
          <w:numId w:val="15"/>
        </w:numPr>
        <w:spacing w:before="100" w:beforeAutospacing="1" w:after="100" w:afterAutospacing="1"/>
        <w:rPr>
          <w:rFonts w:eastAsia="Times New Roman"/>
          <w:sz w:val="24"/>
          <w:szCs w:val="24"/>
          <w:lang w:eastAsia="en-US"/>
        </w:rPr>
      </w:pPr>
      <w:r w:rsidRPr="006F71D1">
        <w:rPr>
          <w:rFonts w:eastAsia="Times New Roman"/>
          <w:sz w:val="24"/>
          <w:szCs w:val="24"/>
          <w:lang w:eastAsia="en-US"/>
        </w:rPr>
        <w:t xml:space="preserve">Verificar que </w:t>
      </w:r>
      <w:r w:rsidRPr="006F71D1">
        <w:rPr>
          <w:rFonts w:eastAsia="Times New Roman"/>
          <w:b/>
          <w:bCs/>
          <w:sz w:val="24"/>
          <w:szCs w:val="24"/>
          <w:lang w:eastAsia="en-US"/>
        </w:rPr>
        <w:t>todas las instalaciones adicionales sean accesibles</w:t>
      </w:r>
      <w:r w:rsidRPr="006F71D1">
        <w:rPr>
          <w:rFonts w:eastAsia="Times New Roman"/>
          <w:sz w:val="24"/>
          <w:szCs w:val="24"/>
          <w:lang w:eastAsia="en-US"/>
        </w:rPr>
        <w:t xml:space="preserve">: todos los espacios destinados a almuerzos, cenas y recepciones deben ser fácilmente accesibles para personas que utilizan sillas de ruedas. Debe haber </w:t>
      </w:r>
      <w:r w:rsidRPr="006F71D1">
        <w:rPr>
          <w:rFonts w:eastAsia="Times New Roman"/>
          <w:b/>
          <w:bCs/>
          <w:sz w:val="24"/>
          <w:szCs w:val="24"/>
          <w:lang w:eastAsia="en-US"/>
        </w:rPr>
        <w:t>asientos reservados con mesas a la altura adecuada</w:t>
      </w:r>
      <w:r w:rsidRPr="006F71D1">
        <w:rPr>
          <w:rFonts w:eastAsia="Times New Roman"/>
          <w:sz w:val="24"/>
          <w:szCs w:val="24"/>
          <w:lang w:eastAsia="en-US"/>
        </w:rPr>
        <w:t xml:space="preserve"> tanto durante las comidas como en las pausas para café o té.</w:t>
      </w:r>
    </w:p>
    <w:p w14:paraId="040CDAC0" w14:textId="37F10BDC" w:rsidR="006F71D1" w:rsidRPr="006F71D1" w:rsidRDefault="006F71D1" w:rsidP="006F71D1">
      <w:pPr>
        <w:pStyle w:val="ListParagraph"/>
        <w:numPr>
          <w:ilvl w:val="0"/>
          <w:numId w:val="15"/>
        </w:numPr>
        <w:spacing w:before="100" w:beforeAutospacing="1" w:after="100" w:afterAutospacing="1"/>
        <w:rPr>
          <w:rFonts w:eastAsia="Times New Roman"/>
          <w:sz w:val="24"/>
          <w:szCs w:val="24"/>
          <w:lang w:eastAsia="en-US"/>
        </w:rPr>
      </w:pPr>
      <w:r w:rsidRPr="006F71D1">
        <w:rPr>
          <w:rFonts w:eastAsia="Times New Roman"/>
          <w:sz w:val="24"/>
          <w:szCs w:val="24"/>
          <w:lang w:eastAsia="en-US"/>
        </w:rPr>
        <w:t xml:space="preserve">En las </w:t>
      </w:r>
      <w:r w:rsidRPr="006F71D1">
        <w:rPr>
          <w:rFonts w:eastAsia="Times New Roman"/>
          <w:b/>
          <w:bCs/>
          <w:sz w:val="24"/>
          <w:szCs w:val="24"/>
          <w:lang w:eastAsia="en-US"/>
        </w:rPr>
        <w:t>sesiones híbridas</w:t>
      </w:r>
      <w:r w:rsidRPr="006F71D1">
        <w:rPr>
          <w:rFonts w:eastAsia="Times New Roman"/>
          <w:sz w:val="24"/>
          <w:szCs w:val="24"/>
          <w:lang w:eastAsia="en-US"/>
        </w:rPr>
        <w:t xml:space="preserve">, cualquier tipo de pausa o el momento para reanudar las actividades debe ser </w:t>
      </w:r>
      <w:r w:rsidRPr="006F71D1">
        <w:rPr>
          <w:rFonts w:eastAsia="Times New Roman"/>
          <w:b/>
          <w:bCs/>
          <w:sz w:val="24"/>
          <w:szCs w:val="24"/>
          <w:lang w:eastAsia="en-US"/>
        </w:rPr>
        <w:t>comunicado en múltiples formatos adaptados a todo tipo de discapacidad</w:t>
      </w:r>
      <w:r w:rsidRPr="006F71D1">
        <w:rPr>
          <w:rFonts w:eastAsia="Times New Roman"/>
          <w:sz w:val="24"/>
          <w:szCs w:val="24"/>
          <w:lang w:eastAsia="en-US"/>
        </w:rPr>
        <w:t>, como por ejemplo: visualización en pantalla, mensajes de audio, cintillos o desplazamiento de texto en pantalla, entre otros.</w:t>
      </w:r>
    </w:p>
    <w:p w14:paraId="3B29B71F" w14:textId="41422E8D" w:rsidR="006F71D1" w:rsidRPr="006F71D1" w:rsidRDefault="006F71D1" w:rsidP="00CE7B9D">
      <w:pPr>
        <w:pStyle w:val="Heading3"/>
        <w:rPr>
          <w:rFonts w:eastAsia="Times New Roman"/>
          <w:lang w:eastAsia="en-US"/>
        </w:rPr>
      </w:pPr>
      <w:bookmarkStart w:id="15" w:name="_Toc196114855"/>
      <w:r w:rsidRPr="006F71D1">
        <w:rPr>
          <w:rFonts w:eastAsia="Times New Roman"/>
          <w:lang w:eastAsia="en-US"/>
        </w:rPr>
        <w:t>2.2.1</w:t>
      </w:r>
      <w:r w:rsidR="0093490A">
        <w:rPr>
          <w:rFonts w:eastAsia="Times New Roman"/>
          <w:lang w:eastAsia="en-US"/>
        </w:rPr>
        <w:t>2</w:t>
      </w:r>
      <w:r w:rsidR="0093490A">
        <w:rPr>
          <w:rFonts w:eastAsia="Times New Roman"/>
          <w:lang w:eastAsia="en-US"/>
        </w:rPr>
        <w:tab/>
      </w:r>
      <w:r w:rsidR="00CE7B9D">
        <w:rPr>
          <w:rFonts w:eastAsia="Times New Roman"/>
          <w:lang w:eastAsia="en-US"/>
        </w:rPr>
        <w:tab/>
      </w:r>
      <w:r w:rsidRPr="006F71D1">
        <w:rPr>
          <w:rFonts w:eastAsia="Times New Roman"/>
          <w:lang w:eastAsia="en-US"/>
        </w:rPr>
        <w:t>Señalización clara</w:t>
      </w:r>
      <w:bookmarkEnd w:id="15"/>
    </w:p>
    <w:p w14:paraId="4A62E306" w14:textId="17184D62" w:rsidR="006F71D1" w:rsidRPr="006F71D1" w:rsidRDefault="006F71D1" w:rsidP="006F71D1">
      <w:pPr>
        <w:pStyle w:val="ListParagraph"/>
        <w:numPr>
          <w:ilvl w:val="0"/>
          <w:numId w:val="15"/>
        </w:numPr>
        <w:spacing w:before="100" w:beforeAutospacing="1" w:after="100" w:afterAutospacing="1"/>
        <w:rPr>
          <w:rFonts w:eastAsia="Times New Roman"/>
          <w:sz w:val="24"/>
          <w:szCs w:val="24"/>
          <w:lang w:eastAsia="en-US"/>
        </w:rPr>
      </w:pPr>
      <w:r w:rsidRPr="006F71D1">
        <w:rPr>
          <w:rFonts w:eastAsia="Times New Roman"/>
          <w:sz w:val="24"/>
          <w:szCs w:val="24"/>
          <w:lang w:eastAsia="en-US"/>
        </w:rPr>
        <w:t xml:space="preserve">Proporcionar </w:t>
      </w:r>
      <w:r w:rsidRPr="006F71D1">
        <w:rPr>
          <w:rFonts w:eastAsia="Times New Roman"/>
          <w:b/>
          <w:bCs/>
          <w:sz w:val="24"/>
          <w:szCs w:val="24"/>
          <w:lang w:eastAsia="en-US"/>
        </w:rPr>
        <w:t>señales claras en lenguaje sencillo</w:t>
      </w:r>
      <w:r w:rsidRPr="006F71D1">
        <w:rPr>
          <w:rFonts w:eastAsia="Times New Roman"/>
          <w:sz w:val="24"/>
          <w:szCs w:val="24"/>
          <w:lang w:eastAsia="en-US"/>
        </w:rPr>
        <w:t>, tanto en el interior como en el exterior del recinto, indicando todas las entradas, salas, ascensores, baños, cafeterías y otras instalaciones, incluyendo señalización temporal que oriente y identifique áreas de reuniones o eventos.</w:t>
      </w:r>
    </w:p>
    <w:p w14:paraId="4EAC30F3" w14:textId="0A4EE0B1" w:rsidR="006F71D1" w:rsidRPr="006F71D1" w:rsidRDefault="006F71D1" w:rsidP="006F71D1">
      <w:pPr>
        <w:pStyle w:val="ListParagraph"/>
        <w:numPr>
          <w:ilvl w:val="0"/>
          <w:numId w:val="15"/>
        </w:numPr>
        <w:spacing w:before="100" w:beforeAutospacing="1" w:after="100" w:afterAutospacing="1"/>
        <w:rPr>
          <w:rFonts w:eastAsia="Times New Roman"/>
          <w:sz w:val="24"/>
          <w:szCs w:val="24"/>
          <w:lang w:eastAsia="en-US"/>
        </w:rPr>
      </w:pPr>
      <w:r w:rsidRPr="006F71D1">
        <w:rPr>
          <w:rFonts w:eastAsia="Times New Roman"/>
          <w:b/>
          <w:bCs/>
          <w:sz w:val="24"/>
          <w:szCs w:val="24"/>
          <w:lang w:eastAsia="en-US"/>
        </w:rPr>
        <w:t>Evitar el uso exclusivo de iconografía de navegación o códigos de colores</w:t>
      </w:r>
      <w:r w:rsidRPr="006F71D1">
        <w:rPr>
          <w:rFonts w:eastAsia="Times New Roman"/>
          <w:sz w:val="24"/>
          <w:szCs w:val="24"/>
          <w:lang w:eastAsia="en-US"/>
        </w:rPr>
        <w:t>, a menos que su significado sea claro y estén acompañados de una hoja informativa u otro recurso explicativo.</w:t>
      </w:r>
    </w:p>
    <w:p w14:paraId="3EDEB6F7" w14:textId="3EC6921C" w:rsidR="006F71D1" w:rsidRPr="006F71D1" w:rsidRDefault="006F71D1" w:rsidP="006F71D1">
      <w:pPr>
        <w:pStyle w:val="ListParagraph"/>
        <w:numPr>
          <w:ilvl w:val="0"/>
          <w:numId w:val="15"/>
        </w:numPr>
        <w:spacing w:before="100" w:beforeAutospacing="1" w:after="100" w:afterAutospacing="1"/>
        <w:rPr>
          <w:rFonts w:eastAsia="Times New Roman"/>
          <w:sz w:val="24"/>
          <w:szCs w:val="24"/>
          <w:lang w:eastAsia="en-US"/>
        </w:rPr>
      </w:pPr>
      <w:r w:rsidRPr="006F71D1">
        <w:rPr>
          <w:rFonts w:eastAsia="Times New Roman"/>
          <w:sz w:val="24"/>
          <w:szCs w:val="24"/>
          <w:lang w:eastAsia="en-US"/>
        </w:rPr>
        <w:t xml:space="preserve">Disponer de </w:t>
      </w:r>
      <w:r w:rsidRPr="006F71D1">
        <w:rPr>
          <w:rFonts w:eastAsia="Times New Roman"/>
          <w:b/>
          <w:bCs/>
          <w:sz w:val="24"/>
          <w:szCs w:val="24"/>
          <w:lang w:eastAsia="en-US"/>
        </w:rPr>
        <w:t>salidas de emergencia totalmente accesibles y claramente señalizadas</w:t>
      </w:r>
      <w:r w:rsidRPr="006F71D1">
        <w:rPr>
          <w:rFonts w:eastAsia="Times New Roman"/>
          <w:sz w:val="24"/>
          <w:szCs w:val="24"/>
          <w:lang w:eastAsia="en-US"/>
        </w:rPr>
        <w:t>, así como procedimientos de evacuación adaptados. Esto permitirá que las personas con discapacidad puedan evacuar el lugar en caso de emergencia, incluyendo procedimientos alternativos cuando los ascensores no estén operativos.</w:t>
      </w:r>
    </w:p>
    <w:p w14:paraId="011DEFA9" w14:textId="4B6B4F3C" w:rsidR="006F71D1" w:rsidRPr="006F71D1" w:rsidRDefault="006F71D1" w:rsidP="006F71D1">
      <w:pPr>
        <w:pStyle w:val="ListParagraph"/>
        <w:numPr>
          <w:ilvl w:val="0"/>
          <w:numId w:val="15"/>
        </w:numPr>
        <w:spacing w:before="100" w:beforeAutospacing="1" w:after="100" w:afterAutospacing="1"/>
        <w:rPr>
          <w:rFonts w:eastAsia="Times New Roman"/>
          <w:sz w:val="24"/>
          <w:szCs w:val="24"/>
          <w:lang w:eastAsia="en-US"/>
        </w:rPr>
      </w:pPr>
      <w:r w:rsidRPr="006F71D1">
        <w:rPr>
          <w:rFonts w:eastAsia="Times New Roman"/>
          <w:sz w:val="24"/>
          <w:szCs w:val="24"/>
          <w:lang w:eastAsia="en-US"/>
        </w:rPr>
        <w:t xml:space="preserve">Brindar información sobre </w:t>
      </w:r>
      <w:r w:rsidRPr="006F71D1">
        <w:rPr>
          <w:rFonts w:eastAsia="Times New Roman"/>
          <w:b/>
          <w:bCs/>
          <w:sz w:val="24"/>
          <w:szCs w:val="24"/>
          <w:lang w:eastAsia="en-US"/>
        </w:rPr>
        <w:t>accesibilidad auditiva</w:t>
      </w:r>
      <w:r w:rsidRPr="006F71D1">
        <w:rPr>
          <w:rFonts w:eastAsia="Times New Roman"/>
          <w:sz w:val="24"/>
          <w:szCs w:val="24"/>
          <w:lang w:eastAsia="en-US"/>
        </w:rPr>
        <w:t>, como las sesiones que cuentan con interpretación en lengua de señas, subtitulado en tiempo real, o aquellas que disponen de sistema de bucle de inducción (hearing loop).</w:t>
      </w:r>
    </w:p>
    <w:p w14:paraId="747FD645" w14:textId="103C5048" w:rsidR="006F71D1" w:rsidRPr="006F71D1" w:rsidRDefault="006F71D1" w:rsidP="006F71D1">
      <w:pPr>
        <w:pStyle w:val="ListParagraph"/>
        <w:numPr>
          <w:ilvl w:val="0"/>
          <w:numId w:val="15"/>
        </w:numPr>
        <w:spacing w:before="100" w:beforeAutospacing="1" w:after="100" w:afterAutospacing="1"/>
        <w:rPr>
          <w:rFonts w:eastAsia="Times New Roman"/>
          <w:sz w:val="24"/>
          <w:szCs w:val="24"/>
          <w:lang w:eastAsia="en-US"/>
        </w:rPr>
      </w:pPr>
      <w:r w:rsidRPr="006F71D1">
        <w:rPr>
          <w:rFonts w:eastAsia="Times New Roman"/>
          <w:sz w:val="24"/>
          <w:szCs w:val="24"/>
          <w:lang w:eastAsia="en-US"/>
        </w:rPr>
        <w:t xml:space="preserve">Para todo material impreso, incluida la señalización, se debe utilizar </w:t>
      </w:r>
      <w:r w:rsidRPr="006F71D1">
        <w:rPr>
          <w:rFonts w:eastAsia="Times New Roman"/>
          <w:b/>
          <w:bCs/>
          <w:sz w:val="24"/>
          <w:szCs w:val="24"/>
          <w:lang w:eastAsia="en-US"/>
        </w:rPr>
        <w:t>tipografía amigable para personas con dislexia</w:t>
      </w:r>
      <w:r w:rsidRPr="006F71D1">
        <w:rPr>
          <w:rFonts w:eastAsia="Times New Roman"/>
          <w:sz w:val="24"/>
          <w:szCs w:val="24"/>
          <w:lang w:eastAsia="en-US"/>
        </w:rPr>
        <w:t xml:space="preserve"> y verificar el </w:t>
      </w:r>
      <w:r w:rsidRPr="006F71D1">
        <w:rPr>
          <w:rFonts w:eastAsia="Times New Roman"/>
          <w:b/>
          <w:bCs/>
          <w:sz w:val="24"/>
          <w:szCs w:val="24"/>
          <w:lang w:eastAsia="en-US"/>
        </w:rPr>
        <w:t>contraste visual adecuado</w:t>
      </w:r>
      <w:r w:rsidRPr="006F71D1">
        <w:rPr>
          <w:rFonts w:eastAsia="Times New Roman"/>
          <w:sz w:val="24"/>
          <w:szCs w:val="24"/>
          <w:lang w:eastAsia="en-US"/>
        </w:rPr>
        <w:t xml:space="preserve"> entre el color del texto y el del fondo para asegurar una lectura clara.</w:t>
      </w:r>
    </w:p>
    <w:p w14:paraId="228556A1" w14:textId="77777777" w:rsidR="00BF639C" w:rsidRPr="00BF639C" w:rsidRDefault="00BF639C" w:rsidP="00BF639C">
      <w:pPr>
        <w:spacing w:before="100" w:beforeAutospacing="1" w:after="100" w:afterAutospacing="1"/>
        <w:rPr>
          <w:rFonts w:eastAsia="Times New Roman"/>
          <w:sz w:val="24"/>
          <w:szCs w:val="24"/>
          <w:lang w:eastAsia="en-US"/>
        </w:rPr>
      </w:pPr>
    </w:p>
    <w:p w14:paraId="7A76A4AC" w14:textId="37945429" w:rsidR="00BF639C" w:rsidRPr="000B7322" w:rsidRDefault="000B7322" w:rsidP="000B7322">
      <w:pPr>
        <w:pStyle w:val="Heading2"/>
        <w:rPr>
          <w:lang w:val="es-PR"/>
        </w:rPr>
      </w:pPr>
      <w:bookmarkStart w:id="16" w:name="_Toc196114856"/>
      <w:r>
        <w:rPr>
          <w:lang w:val="es-PR"/>
        </w:rPr>
        <w:t>2.3</w:t>
      </w:r>
      <w:r>
        <w:rPr>
          <w:lang w:val="es-PR"/>
        </w:rPr>
        <w:tab/>
      </w:r>
      <w:r w:rsidR="00E83BDA" w:rsidRPr="000B7322">
        <w:rPr>
          <w:lang w:val="es-PR"/>
        </w:rPr>
        <w:t>Sitio web y aplicación móvil</w:t>
      </w:r>
      <w:bookmarkEnd w:id="16"/>
    </w:p>
    <w:p w14:paraId="767B8112" w14:textId="67C740D1" w:rsidR="00D4177F" w:rsidRDefault="00D4177F" w:rsidP="000B7322">
      <w:pPr>
        <w:pStyle w:val="Heading3"/>
        <w:rPr>
          <w:rFonts w:eastAsia="Times New Roman"/>
          <w:b/>
          <w:bCs/>
          <w:lang w:eastAsia="en-US"/>
        </w:rPr>
      </w:pPr>
      <w:bookmarkStart w:id="17" w:name="_Toc196114857"/>
      <w:r w:rsidRPr="0093490A">
        <w:rPr>
          <w:rStyle w:val="Strong"/>
          <w:lang w:val="es-PR"/>
        </w:rPr>
        <w:t xml:space="preserve">2.3.1 </w:t>
      </w:r>
      <w:r w:rsidR="000B7322" w:rsidRPr="0093490A">
        <w:rPr>
          <w:rStyle w:val="Strong"/>
          <w:lang w:val="es-PR"/>
        </w:rPr>
        <w:tab/>
      </w:r>
      <w:r w:rsidRPr="00D4177F">
        <w:rPr>
          <w:rFonts w:eastAsia="Times New Roman"/>
          <w:lang w:eastAsia="en-US"/>
        </w:rPr>
        <w:t>Asegurarse de que el sitio web se desarrolle para ser accesible desde el inicio</w:t>
      </w:r>
      <w:r w:rsidRPr="00D4177F">
        <w:rPr>
          <w:rFonts w:eastAsia="Times New Roman"/>
          <w:b/>
          <w:bCs/>
          <w:lang w:eastAsia="en-US"/>
        </w:rPr>
        <w:t>.</w:t>
      </w:r>
      <w:bookmarkEnd w:id="17"/>
    </w:p>
    <w:p w14:paraId="43A2F162" w14:textId="13E1289B" w:rsidR="00D4177F" w:rsidRPr="00D4177F" w:rsidRDefault="00D4177F" w:rsidP="00D4177F">
      <w:pPr>
        <w:pStyle w:val="NormalWeb"/>
        <w:ind w:left="1276" w:hanging="567"/>
        <w:rPr>
          <w:rFonts w:ascii="Calibri" w:hAnsi="Calibri" w:cs="Calibri"/>
        </w:rPr>
      </w:pPr>
      <w:r>
        <w:rPr>
          <w:rStyle w:val="Strong"/>
        </w:rPr>
        <w:t>2</w:t>
      </w:r>
      <w:r w:rsidRPr="00D4177F">
        <w:rPr>
          <w:rFonts w:ascii="Calibri" w:hAnsi="Calibri" w:cs="Calibri"/>
          <w:b/>
          <w:bCs/>
        </w:rPr>
        <w:t xml:space="preserve">.3.2  Realizar auditorías exhaustivas de accesibilidad del sitio web y la aplicación del evento para identificar y abordar problemas como errores de contraste, dificultades de navegación y fallos de sincronización. </w:t>
      </w:r>
      <w:r w:rsidRPr="00D4177F">
        <w:rPr>
          <w:rFonts w:ascii="Calibri" w:hAnsi="Calibri" w:cs="Calibri"/>
        </w:rPr>
        <w:t>Garantizar el cumplimiento de normas reconocidas internacionalmente, como las WCAG, facilitará el acceso para todos los participantes. Se deben implementar y certificar, como mínimo, los estándares WCAG 2.2 para promover directrices y recomendaciones claras, especialmente en lo referente al uso de lectores de texto para la comunidad con discapacidad visual.</w:t>
      </w:r>
    </w:p>
    <w:p w14:paraId="6E397016" w14:textId="77777777" w:rsidR="00D4177F" w:rsidRPr="00D4177F" w:rsidRDefault="00D4177F" w:rsidP="00050502">
      <w:pPr>
        <w:pStyle w:val="NormalWeb"/>
        <w:ind w:left="1276" w:hanging="567"/>
        <w:rPr>
          <w:rFonts w:ascii="Calibri" w:hAnsi="Calibri" w:cs="Calibri"/>
        </w:rPr>
      </w:pPr>
      <w:r w:rsidRPr="00D4177F">
        <w:rPr>
          <w:b/>
          <w:bCs/>
        </w:rPr>
        <w:t>2</w:t>
      </w:r>
      <w:r w:rsidRPr="00D4177F">
        <w:rPr>
          <w:rFonts w:ascii="Calibri" w:hAnsi="Calibri" w:cs="Calibri"/>
        </w:rPr>
        <w:t>.3.3 Incorporar actualizaciones en tiempo real y mapas interactivos dentro de la aplicación del evento para guiar eficazmente a los asistentes a lo largo del recinto.</w:t>
      </w:r>
    </w:p>
    <w:p w14:paraId="2C8DFD8B" w14:textId="77777777" w:rsidR="00D4177F" w:rsidRPr="00D4177F" w:rsidRDefault="00D4177F" w:rsidP="00050502">
      <w:pPr>
        <w:pStyle w:val="NormalWeb"/>
        <w:ind w:left="1276" w:hanging="567"/>
        <w:rPr>
          <w:rFonts w:ascii="Calibri" w:hAnsi="Calibri" w:cs="Calibri"/>
        </w:rPr>
      </w:pPr>
      <w:r w:rsidRPr="00D4177F">
        <w:rPr>
          <w:rFonts w:ascii="Calibri" w:hAnsi="Calibri" w:cs="Calibri"/>
        </w:rPr>
        <w:t>2.3.4 Asegurarse de que las sesiones iniciadas no se pierdan al navegar a otra sección del sitio web. Esto representa una barrera significativa para las personas con problemas de accesibilidad y les impide participar plenamente.</w:t>
      </w:r>
    </w:p>
    <w:p w14:paraId="5E449995" w14:textId="77777777" w:rsidR="00D4177F" w:rsidRPr="00D4177F" w:rsidRDefault="00D4177F" w:rsidP="00050502">
      <w:pPr>
        <w:pStyle w:val="NormalWeb"/>
        <w:ind w:left="1276" w:hanging="567"/>
        <w:rPr>
          <w:rFonts w:ascii="Calibri" w:hAnsi="Calibri" w:cs="Calibri"/>
        </w:rPr>
      </w:pPr>
      <w:r w:rsidRPr="00D4177F">
        <w:rPr>
          <w:rFonts w:ascii="Calibri" w:hAnsi="Calibri" w:cs="Calibri"/>
        </w:rPr>
        <w:t>2.3.5 Verificar que el sitio web sea accesible y cumpla con la norma WCAG 2.2 o versiones posteriores, con nivel de conformidad AAA. Asimismo, las transmisiones web del congreso deben ser accesibles al publicarse en línea e incluir subtítulos.</w:t>
      </w:r>
    </w:p>
    <w:p w14:paraId="46A090B3" w14:textId="77777777" w:rsidR="00050502" w:rsidRDefault="00D4177F" w:rsidP="00050502">
      <w:pPr>
        <w:spacing w:before="100" w:beforeAutospacing="1" w:after="100" w:afterAutospacing="1"/>
        <w:ind w:left="1276" w:hanging="567"/>
        <w:rPr>
          <w:rStyle w:val="Strong"/>
          <w:lang w:val="es-PR"/>
        </w:rPr>
      </w:pPr>
      <w:r w:rsidRPr="00D4177F">
        <w:rPr>
          <w:rFonts w:eastAsia="Times New Roman"/>
          <w:sz w:val="24"/>
          <w:szCs w:val="24"/>
          <w:lang w:eastAsia="en-US"/>
        </w:rPr>
        <w:t>2.3.6 Contar con una empresa especializada en pruebas de accesibilidad que certifique que el sitio web es accesible, ya que con frecuencia se añade contenido en etapas posteriores sin seguir un estándar, lo que puede convertir rápidamente un sitio accesible en uno inaccesible.</w:t>
      </w:r>
      <w:r w:rsidR="00050502" w:rsidRPr="00050502">
        <w:rPr>
          <w:rStyle w:val="Strong"/>
          <w:lang w:val="es-PR"/>
        </w:rPr>
        <w:t xml:space="preserve"> </w:t>
      </w:r>
    </w:p>
    <w:p w14:paraId="13B826B4" w14:textId="69038209" w:rsidR="00050502" w:rsidRPr="00050502" w:rsidRDefault="00050502" w:rsidP="00050502">
      <w:pPr>
        <w:spacing w:before="100" w:beforeAutospacing="1" w:after="100" w:afterAutospacing="1"/>
        <w:ind w:left="1276"/>
        <w:rPr>
          <w:rFonts w:eastAsia="Times New Roman"/>
          <w:sz w:val="24"/>
          <w:szCs w:val="24"/>
          <w:lang w:eastAsia="en-US"/>
        </w:rPr>
      </w:pPr>
      <w:r w:rsidRPr="00050502">
        <w:rPr>
          <w:rFonts w:ascii="Times New Roman" w:eastAsia="Times New Roman" w:hAnsi="Times New Roman" w:cs="Times New Roman"/>
          <w:b/>
          <w:bCs/>
          <w:sz w:val="24"/>
          <w:szCs w:val="24"/>
          <w:lang w:eastAsia="en-US"/>
        </w:rPr>
        <w:t>2</w:t>
      </w:r>
      <w:r w:rsidRPr="00050502">
        <w:rPr>
          <w:rFonts w:eastAsia="Times New Roman"/>
          <w:sz w:val="24"/>
          <w:szCs w:val="24"/>
          <w:lang w:eastAsia="en-US"/>
        </w:rPr>
        <w:t>.3.6.1 Solicitar a la empresa que realice lo siguiente:</w:t>
      </w:r>
    </w:p>
    <w:p w14:paraId="1AB172B4" w14:textId="77777777" w:rsidR="00050502" w:rsidRPr="00050502" w:rsidRDefault="00050502" w:rsidP="00050502">
      <w:pPr>
        <w:pStyle w:val="ListParagraph"/>
        <w:numPr>
          <w:ilvl w:val="0"/>
          <w:numId w:val="18"/>
        </w:numPr>
        <w:spacing w:before="100" w:beforeAutospacing="1" w:after="100" w:afterAutospacing="1"/>
        <w:rPr>
          <w:rFonts w:eastAsia="Times New Roman"/>
          <w:sz w:val="24"/>
          <w:szCs w:val="24"/>
          <w:lang w:eastAsia="en-US"/>
        </w:rPr>
      </w:pPr>
      <w:r w:rsidRPr="00050502">
        <w:rPr>
          <w:rFonts w:eastAsia="Times New Roman"/>
          <w:sz w:val="24"/>
          <w:szCs w:val="24"/>
          <w:lang w:eastAsia="en-US"/>
        </w:rPr>
        <w:t>Realizar pruebas en los sitios web varias veces al año, ya que estos pueden ser accesibles al inicio, pero al agregar más datos e imágenes, pueden volverse inaccesibles. Las pruebas continuas permitirán detectar estos problemas.</w:t>
      </w:r>
    </w:p>
    <w:p w14:paraId="248A166B" w14:textId="77777777" w:rsidR="00050502" w:rsidRPr="00050502" w:rsidRDefault="00050502" w:rsidP="00050502">
      <w:pPr>
        <w:pStyle w:val="ListParagraph"/>
        <w:numPr>
          <w:ilvl w:val="0"/>
          <w:numId w:val="18"/>
        </w:numPr>
        <w:spacing w:before="100" w:beforeAutospacing="1" w:after="100" w:afterAutospacing="1"/>
        <w:rPr>
          <w:rFonts w:eastAsia="Times New Roman"/>
          <w:sz w:val="24"/>
          <w:szCs w:val="24"/>
          <w:lang w:eastAsia="en-US"/>
        </w:rPr>
      </w:pPr>
      <w:r w:rsidRPr="00050502">
        <w:rPr>
          <w:rFonts w:eastAsia="Times New Roman"/>
          <w:sz w:val="24"/>
          <w:szCs w:val="24"/>
          <w:lang w:eastAsia="en-US"/>
        </w:rPr>
        <w:t>Asegurarse de que el sitio web del IGF cumpla con los estándares web, ya que el sitio actual no los cumple.</w:t>
      </w:r>
    </w:p>
    <w:p w14:paraId="08C4CC0A" w14:textId="584340D8" w:rsidR="00D4177F" w:rsidRDefault="00050502" w:rsidP="00050502">
      <w:pPr>
        <w:pStyle w:val="NormalWeb"/>
        <w:ind w:left="1276" w:hanging="567"/>
        <w:rPr>
          <w:rFonts w:ascii="Calibri" w:hAnsi="Calibri" w:cs="Calibri"/>
        </w:rPr>
      </w:pPr>
      <w:r>
        <w:rPr>
          <w:rStyle w:val="Strong"/>
          <w:rFonts w:eastAsiaTheme="majorEastAsia"/>
        </w:rPr>
        <w:t>2</w:t>
      </w:r>
      <w:r w:rsidRPr="00050502">
        <w:rPr>
          <w:rFonts w:ascii="Calibri" w:hAnsi="Calibri" w:cs="Calibri"/>
          <w:b/>
          <w:bCs/>
        </w:rPr>
        <w:t>.3.7</w:t>
      </w:r>
      <w:r w:rsidRPr="00050502">
        <w:rPr>
          <w:rFonts w:ascii="Calibri" w:hAnsi="Calibri" w:cs="Calibri"/>
        </w:rPr>
        <w:t xml:space="preserve"> Crear una declaración de accesibilidad en la página principal que informe a los participantes presenciales y virtuales qué pueden esperar en términos de accesibilidad al asistir al IGF.</w:t>
      </w:r>
    </w:p>
    <w:p w14:paraId="523404B8" w14:textId="77777777" w:rsidR="00050502" w:rsidRPr="00050502" w:rsidRDefault="00050502" w:rsidP="00050502">
      <w:pPr>
        <w:spacing w:before="100" w:beforeAutospacing="1" w:after="100" w:afterAutospacing="1"/>
        <w:ind w:left="1276" w:hanging="567"/>
        <w:rPr>
          <w:rFonts w:eastAsia="Times New Roman"/>
          <w:sz w:val="24"/>
          <w:szCs w:val="24"/>
          <w:lang w:eastAsia="en-US"/>
        </w:rPr>
      </w:pPr>
      <w:r w:rsidRPr="00050502">
        <w:rPr>
          <w:rFonts w:ascii="Times New Roman" w:eastAsia="Times New Roman" w:hAnsi="Times New Roman" w:cs="Times New Roman"/>
          <w:b/>
          <w:bCs/>
          <w:sz w:val="24"/>
          <w:szCs w:val="24"/>
          <w:lang w:eastAsia="en-US"/>
        </w:rPr>
        <w:t>2.3.8</w:t>
      </w:r>
      <w:r w:rsidRPr="00050502">
        <w:rPr>
          <w:rFonts w:ascii="Times New Roman" w:eastAsia="Times New Roman" w:hAnsi="Times New Roman" w:cs="Times New Roman"/>
          <w:sz w:val="24"/>
          <w:szCs w:val="24"/>
          <w:lang w:eastAsia="en-US"/>
        </w:rPr>
        <w:t xml:space="preserve"> </w:t>
      </w:r>
      <w:r w:rsidRPr="00050502">
        <w:rPr>
          <w:rFonts w:eastAsia="Times New Roman"/>
          <w:sz w:val="24"/>
          <w:szCs w:val="24"/>
          <w:lang w:eastAsia="en-US"/>
        </w:rPr>
        <w:t>Proporcionar la información de contacto de la persona designada como punto focal para apoyar a los participantes con discapacidades durante el evento, de modo que puedan comunicarse directamente en caso de dudas o problemas.</w:t>
      </w:r>
    </w:p>
    <w:p w14:paraId="30A5F537" w14:textId="77777777" w:rsidR="00050502" w:rsidRPr="00050502" w:rsidRDefault="00050502" w:rsidP="00050502">
      <w:pPr>
        <w:numPr>
          <w:ilvl w:val="0"/>
          <w:numId w:val="19"/>
        </w:numPr>
        <w:spacing w:before="100" w:beforeAutospacing="1" w:after="100" w:afterAutospacing="1"/>
        <w:rPr>
          <w:rFonts w:eastAsia="Times New Roman"/>
          <w:sz w:val="24"/>
          <w:szCs w:val="24"/>
          <w:lang w:eastAsia="en-US"/>
        </w:rPr>
      </w:pPr>
      <w:r w:rsidRPr="00050502">
        <w:rPr>
          <w:rFonts w:eastAsia="Times New Roman"/>
          <w:sz w:val="24"/>
          <w:szCs w:val="24"/>
          <w:lang w:eastAsia="en-US"/>
        </w:rPr>
        <w:t>Incluir una descripción más detallada sobre qué esperar en cada sesión en relación con las disposiciones de accesibilidad.</w:t>
      </w:r>
    </w:p>
    <w:p w14:paraId="69BD07CF" w14:textId="77777777" w:rsidR="00050502" w:rsidRPr="00050502" w:rsidRDefault="00050502" w:rsidP="00050502">
      <w:pPr>
        <w:numPr>
          <w:ilvl w:val="0"/>
          <w:numId w:val="19"/>
        </w:numPr>
        <w:spacing w:before="100" w:beforeAutospacing="1" w:after="100" w:afterAutospacing="1"/>
        <w:rPr>
          <w:rFonts w:eastAsia="Times New Roman"/>
          <w:sz w:val="24"/>
          <w:szCs w:val="24"/>
          <w:lang w:eastAsia="en-US"/>
        </w:rPr>
      </w:pPr>
      <w:r w:rsidRPr="00050502">
        <w:rPr>
          <w:rFonts w:eastAsia="Times New Roman"/>
          <w:sz w:val="24"/>
          <w:szCs w:val="24"/>
          <w:lang w:eastAsia="en-US"/>
        </w:rPr>
        <w:t>¿Habrá subtitulado en tiempo real? En caso afirmativo, ¿dónde se pueden encontrar los enlaces con el texto de la transmisión?</w:t>
      </w:r>
    </w:p>
    <w:p w14:paraId="13E17F52" w14:textId="77777777" w:rsidR="00050502" w:rsidRPr="00050502" w:rsidRDefault="00050502" w:rsidP="00050502">
      <w:pPr>
        <w:numPr>
          <w:ilvl w:val="0"/>
          <w:numId w:val="19"/>
        </w:numPr>
        <w:spacing w:before="100" w:beforeAutospacing="1" w:after="100" w:afterAutospacing="1"/>
        <w:rPr>
          <w:rFonts w:eastAsia="Times New Roman"/>
          <w:sz w:val="24"/>
          <w:szCs w:val="24"/>
          <w:lang w:eastAsia="en-US"/>
        </w:rPr>
      </w:pPr>
      <w:r w:rsidRPr="00050502">
        <w:rPr>
          <w:rFonts w:eastAsia="Times New Roman"/>
          <w:sz w:val="24"/>
          <w:szCs w:val="24"/>
          <w:lang w:eastAsia="en-US"/>
        </w:rPr>
        <w:t>¿Se contará con interpretación en lengua de señas?</w:t>
      </w:r>
    </w:p>
    <w:p w14:paraId="4CDE2E93" w14:textId="77777777" w:rsidR="00050502" w:rsidRPr="00050502" w:rsidRDefault="00050502" w:rsidP="00050502">
      <w:pPr>
        <w:numPr>
          <w:ilvl w:val="0"/>
          <w:numId w:val="19"/>
        </w:numPr>
        <w:spacing w:before="100" w:beforeAutospacing="1" w:after="100" w:afterAutospacing="1"/>
        <w:rPr>
          <w:rFonts w:eastAsia="Times New Roman"/>
          <w:sz w:val="24"/>
          <w:szCs w:val="24"/>
          <w:lang w:eastAsia="en-US"/>
        </w:rPr>
      </w:pPr>
      <w:r w:rsidRPr="00050502">
        <w:rPr>
          <w:rFonts w:eastAsia="Times New Roman"/>
          <w:sz w:val="24"/>
          <w:szCs w:val="24"/>
          <w:lang w:eastAsia="en-US"/>
        </w:rPr>
        <w:t>Asegurarse de que el mapa interactivo del evento esté disponible con suficiente antelación y sea accesible para personas con discapacidad. Esto beneficiará a todos los asistentes.</w:t>
      </w:r>
    </w:p>
    <w:p w14:paraId="02ADA9AE" w14:textId="77777777" w:rsidR="00050502" w:rsidRPr="00050502" w:rsidRDefault="00050502" w:rsidP="00050502">
      <w:pPr>
        <w:numPr>
          <w:ilvl w:val="0"/>
          <w:numId w:val="19"/>
        </w:numPr>
        <w:spacing w:before="100" w:beforeAutospacing="1" w:after="100" w:afterAutospacing="1"/>
        <w:rPr>
          <w:rFonts w:eastAsia="Times New Roman"/>
          <w:sz w:val="24"/>
          <w:szCs w:val="24"/>
          <w:lang w:eastAsia="en-US"/>
        </w:rPr>
      </w:pPr>
      <w:r w:rsidRPr="00050502">
        <w:rPr>
          <w:rFonts w:eastAsia="Times New Roman"/>
          <w:sz w:val="24"/>
          <w:szCs w:val="24"/>
          <w:lang w:eastAsia="en-US"/>
        </w:rPr>
        <w:t>El archivo en Excel presentaba problemas con los lectores de pantalla, lo que dificultó su uso. Además, no permitía añadir el programa al calendario, lo cual limitó su funcionalidad.</w:t>
      </w:r>
    </w:p>
    <w:p w14:paraId="5991C94D" w14:textId="4408D396" w:rsidR="00050502" w:rsidRPr="00050502" w:rsidRDefault="00050502" w:rsidP="00050502">
      <w:pPr>
        <w:pStyle w:val="NormalWeb"/>
        <w:ind w:left="1276" w:hanging="567"/>
        <w:rPr>
          <w:rFonts w:ascii="Calibri" w:hAnsi="Calibri" w:cs="Calibri"/>
        </w:rPr>
      </w:pPr>
      <w:r w:rsidRPr="00050502">
        <w:rPr>
          <w:rStyle w:val="Strong"/>
          <w:rFonts w:ascii="Calibri" w:eastAsiaTheme="majorEastAsia" w:hAnsi="Calibri" w:cs="Calibri"/>
        </w:rPr>
        <w:t>2.3.9</w:t>
      </w:r>
      <w:r w:rsidRPr="00050502">
        <w:rPr>
          <w:rFonts w:ascii="Calibri" w:hAnsi="Calibri" w:cs="Calibri"/>
        </w:rPr>
        <w:t xml:space="preserve"> Si se desarrolla una aplicación específica para el evento, además de garantizar que cumpla con los requisitos de accesibilidad, se debe considerar la inclusión de un mapa interactivo de navegación o plano del recinto que incorpore funcionalidad GPS. Esto ayudará a las personas con discapacidad visual a encontrar sus sesiones de manera más autónoma.</w:t>
      </w:r>
    </w:p>
    <w:p w14:paraId="4F56B10B" w14:textId="620E7C19" w:rsidR="00802605" w:rsidRPr="00802605" w:rsidRDefault="00802605" w:rsidP="000B7322">
      <w:pPr>
        <w:pStyle w:val="Heading2"/>
        <w:rPr>
          <w:rFonts w:eastAsia="Times New Roman"/>
          <w:lang w:eastAsia="en-US"/>
        </w:rPr>
      </w:pPr>
      <w:bookmarkStart w:id="18" w:name="_Toc196114858"/>
      <w:r w:rsidRPr="00802605">
        <w:rPr>
          <w:rFonts w:eastAsia="Times New Roman"/>
          <w:b/>
          <w:bCs/>
          <w:lang w:eastAsia="en-US"/>
        </w:rPr>
        <w:t>2.4</w:t>
      </w:r>
      <w:r w:rsidRPr="00802605">
        <w:rPr>
          <w:rFonts w:eastAsia="Times New Roman"/>
          <w:lang w:eastAsia="en-US"/>
        </w:rPr>
        <w:t xml:space="preserve"> </w:t>
      </w:r>
      <w:r w:rsidR="000B7322">
        <w:rPr>
          <w:rFonts w:eastAsia="Times New Roman"/>
          <w:lang w:eastAsia="en-US"/>
        </w:rPr>
        <w:tab/>
      </w:r>
      <w:r w:rsidRPr="00802605">
        <w:rPr>
          <w:rFonts w:eastAsia="Times New Roman"/>
          <w:lang w:eastAsia="en-US"/>
        </w:rPr>
        <w:t>Aumentar la concienciación del personal y de la comunidad sobre cómo crear sesiones accesibles.</w:t>
      </w:r>
      <w:bookmarkEnd w:id="18"/>
    </w:p>
    <w:p w14:paraId="4BD2C74A" w14:textId="77777777" w:rsidR="00802605" w:rsidRDefault="00802605" w:rsidP="00802605">
      <w:pPr>
        <w:spacing w:before="100" w:beforeAutospacing="1" w:after="100" w:afterAutospacing="1"/>
        <w:ind w:left="1276" w:hanging="556"/>
        <w:rPr>
          <w:rFonts w:eastAsia="Times New Roman"/>
          <w:sz w:val="24"/>
          <w:szCs w:val="24"/>
          <w:lang w:eastAsia="en-US"/>
        </w:rPr>
      </w:pPr>
      <w:r w:rsidRPr="00802605">
        <w:rPr>
          <w:rFonts w:eastAsia="Times New Roman"/>
          <w:b/>
          <w:bCs/>
          <w:sz w:val="24"/>
          <w:szCs w:val="24"/>
          <w:lang w:eastAsia="en-US"/>
        </w:rPr>
        <w:t>2.4.1</w:t>
      </w:r>
      <w:r w:rsidRPr="00802605">
        <w:rPr>
          <w:rFonts w:eastAsia="Times New Roman"/>
          <w:sz w:val="24"/>
          <w:szCs w:val="24"/>
          <w:lang w:eastAsia="en-US"/>
        </w:rPr>
        <w:t xml:space="preserve"> Asegurarse de que tanto el proceso de registro como el cronograma del IGF sean accesibles para las personas con discapacidades.</w:t>
      </w:r>
    </w:p>
    <w:p w14:paraId="27882E04" w14:textId="60BBB3AE" w:rsidR="00802605" w:rsidRPr="00802605" w:rsidRDefault="00802605" w:rsidP="000B7322">
      <w:pPr>
        <w:pStyle w:val="Heading2"/>
        <w:rPr>
          <w:rFonts w:eastAsia="Times New Roman"/>
          <w:lang w:eastAsia="en-US"/>
        </w:rPr>
      </w:pPr>
      <w:bookmarkStart w:id="19" w:name="_Toc196114859"/>
      <w:r w:rsidRPr="00802605">
        <w:rPr>
          <w:rFonts w:eastAsia="Times New Roman"/>
          <w:lang w:eastAsia="en-US"/>
        </w:rPr>
        <w:t xml:space="preserve">2.5 </w:t>
      </w:r>
      <w:r w:rsidR="000B7322">
        <w:rPr>
          <w:rFonts w:eastAsia="Times New Roman"/>
          <w:lang w:eastAsia="en-US"/>
        </w:rPr>
        <w:tab/>
      </w:r>
      <w:r w:rsidRPr="00802605">
        <w:rPr>
          <w:rFonts w:eastAsia="Times New Roman"/>
          <w:lang w:eastAsia="en-US"/>
        </w:rPr>
        <w:t>Alojamiento</w:t>
      </w:r>
      <w:bookmarkEnd w:id="19"/>
    </w:p>
    <w:p w14:paraId="4FC763C5" w14:textId="0B2A5846" w:rsidR="00802605" w:rsidRPr="00802605" w:rsidRDefault="00802605" w:rsidP="00802605">
      <w:pPr>
        <w:spacing w:before="100" w:beforeAutospacing="1" w:after="100" w:afterAutospacing="1"/>
        <w:ind w:left="426"/>
        <w:rPr>
          <w:rFonts w:eastAsia="Times New Roman"/>
          <w:sz w:val="24"/>
          <w:szCs w:val="24"/>
          <w:lang w:eastAsia="en-US"/>
        </w:rPr>
      </w:pPr>
      <w:r w:rsidRPr="00802605">
        <w:rPr>
          <w:rFonts w:eastAsia="Times New Roman"/>
          <w:sz w:val="24"/>
          <w:szCs w:val="24"/>
          <w:lang w:eastAsia="en-US"/>
        </w:rPr>
        <w:t>Proporcionar con antelación información sobre alojamiento accesible en hoteles a precios razonables: se debe incluir en el sitio web de hoteles del IGF un listado claro de los hoteles disponibles y las habitaciones accesibles que ofrecen. Las habitaciones accesibles deben ser priorizadas para personas con discapacidades, evitando que sean asignadas a otros huéspedes. Además, los hoteles con habitaciones accesibles deben estar ubicados convenientemente cerca del lugar del evento. Esta información debe mencionarse explícitamente en el sitio web del IGF, y la persona responsable de accesibilidad debe conocer la disponibilidad de estas habitaciones y poder brindar asistencia a las personas con discapacidades que lo soliciten. Cuando el personal del IGF o el país anfitrión negocien la asignación de habitaciones accesibles, deben discutir las necesidades de disponibilidad directamente con los hoteles y mantener esta información actualizada con frecuencia.</w:t>
      </w:r>
    </w:p>
    <w:p w14:paraId="16781889" w14:textId="1BE909EE" w:rsidR="00802605" w:rsidRPr="00802605" w:rsidRDefault="00802605" w:rsidP="000B7322">
      <w:pPr>
        <w:pStyle w:val="Heading2"/>
        <w:rPr>
          <w:rFonts w:eastAsia="Times New Roman"/>
          <w:lang w:eastAsia="en-US"/>
        </w:rPr>
      </w:pPr>
      <w:bookmarkStart w:id="20" w:name="_Toc196114860"/>
      <w:r w:rsidRPr="00802605">
        <w:rPr>
          <w:rFonts w:eastAsia="Times New Roman"/>
          <w:lang w:eastAsia="en-US"/>
        </w:rPr>
        <w:t xml:space="preserve">2.6 </w:t>
      </w:r>
      <w:r w:rsidR="000B7322">
        <w:rPr>
          <w:rFonts w:eastAsia="Times New Roman"/>
          <w:lang w:eastAsia="en-US"/>
        </w:rPr>
        <w:tab/>
      </w:r>
      <w:r w:rsidRPr="00802605">
        <w:rPr>
          <w:rFonts w:eastAsia="Times New Roman"/>
          <w:lang w:eastAsia="en-US"/>
        </w:rPr>
        <w:t>Comida</w:t>
      </w:r>
      <w:bookmarkEnd w:id="20"/>
    </w:p>
    <w:p w14:paraId="1851F07A" w14:textId="77777777" w:rsidR="00802605" w:rsidRPr="00802605" w:rsidRDefault="00802605" w:rsidP="00802605">
      <w:pPr>
        <w:numPr>
          <w:ilvl w:val="0"/>
          <w:numId w:val="20"/>
        </w:numPr>
        <w:spacing w:before="100" w:beforeAutospacing="1" w:after="100" w:afterAutospacing="1"/>
        <w:rPr>
          <w:rFonts w:eastAsia="Times New Roman"/>
          <w:sz w:val="24"/>
          <w:szCs w:val="24"/>
          <w:lang w:eastAsia="en-US"/>
        </w:rPr>
      </w:pPr>
      <w:r w:rsidRPr="00802605">
        <w:rPr>
          <w:rFonts w:eastAsia="Times New Roman"/>
          <w:sz w:val="24"/>
          <w:szCs w:val="24"/>
          <w:lang w:eastAsia="en-US"/>
        </w:rPr>
        <w:t xml:space="preserve">Se debe listar claramente los tipos de alimentos que se ofrecerán, los lugares donde estarán disponibles, la información sobre alérgenos y si se ofrecen opciones vegetarianas, veganas o halal. Las descripciones de los alimentos deben presentarse en </w:t>
      </w:r>
      <w:r w:rsidRPr="00802605">
        <w:rPr>
          <w:rFonts w:eastAsia="Times New Roman"/>
          <w:b/>
          <w:bCs/>
          <w:sz w:val="24"/>
          <w:szCs w:val="24"/>
          <w:lang w:eastAsia="en-US"/>
        </w:rPr>
        <w:t>formato de texto</w:t>
      </w:r>
      <w:r w:rsidRPr="00802605">
        <w:rPr>
          <w:rFonts w:eastAsia="Times New Roman"/>
          <w:sz w:val="24"/>
          <w:szCs w:val="24"/>
          <w:lang w:eastAsia="en-US"/>
        </w:rPr>
        <w:t xml:space="preserve">, no solo como imágenes. Si se utilizan imágenes, estas deben estar </w:t>
      </w:r>
      <w:r w:rsidRPr="00802605">
        <w:rPr>
          <w:rFonts w:eastAsia="Times New Roman"/>
          <w:b/>
          <w:bCs/>
          <w:sz w:val="24"/>
          <w:szCs w:val="24"/>
          <w:lang w:eastAsia="en-US"/>
        </w:rPr>
        <w:t>acompañadas de descripciones alternativas completas</w:t>
      </w:r>
      <w:r w:rsidRPr="00802605">
        <w:rPr>
          <w:rFonts w:eastAsia="Times New Roman"/>
          <w:sz w:val="24"/>
          <w:szCs w:val="24"/>
          <w:lang w:eastAsia="en-US"/>
        </w:rPr>
        <w:t>. Por ejemplo, el sitio web puede listar los almuerzos y refrigerios, lo cual es útil, pero si la descripción del menú solo está en una imagen sin texto alternativo, esto lo hace inaccesible para personas con discapacidades visuales.</w:t>
      </w:r>
    </w:p>
    <w:p w14:paraId="1A832E59" w14:textId="77777777" w:rsidR="00802605" w:rsidRPr="00802605" w:rsidRDefault="00802605" w:rsidP="00802605">
      <w:pPr>
        <w:numPr>
          <w:ilvl w:val="0"/>
          <w:numId w:val="20"/>
        </w:numPr>
        <w:spacing w:before="100" w:beforeAutospacing="1" w:after="100" w:afterAutospacing="1"/>
        <w:rPr>
          <w:rFonts w:eastAsia="Times New Roman"/>
          <w:sz w:val="24"/>
          <w:szCs w:val="24"/>
          <w:lang w:eastAsia="en-US"/>
        </w:rPr>
      </w:pPr>
      <w:r w:rsidRPr="00802605">
        <w:rPr>
          <w:rFonts w:eastAsia="Times New Roman"/>
          <w:sz w:val="24"/>
          <w:szCs w:val="24"/>
          <w:lang w:eastAsia="en-US"/>
        </w:rPr>
        <w:t xml:space="preserve">Los menús deben estar completamente descritos en el sitio web o debe proporcionarse un enlace de contacto para solicitar el menú, de modo que las personas con discapacidades puedan conocer lo que se ofrecerá. Se deben publicar los menús en </w:t>
      </w:r>
      <w:r w:rsidRPr="00802605">
        <w:rPr>
          <w:rFonts w:eastAsia="Times New Roman"/>
          <w:b/>
          <w:bCs/>
          <w:sz w:val="24"/>
          <w:szCs w:val="24"/>
          <w:lang w:eastAsia="en-US"/>
        </w:rPr>
        <w:t>formatos accesibles</w:t>
      </w:r>
      <w:r w:rsidRPr="00802605">
        <w:rPr>
          <w:rFonts w:eastAsia="Times New Roman"/>
          <w:sz w:val="24"/>
          <w:szCs w:val="24"/>
          <w:lang w:eastAsia="en-US"/>
        </w:rPr>
        <w:t>, compatibles con lectores de pantalla.</w:t>
      </w:r>
    </w:p>
    <w:p w14:paraId="3595BE63" w14:textId="77777777" w:rsidR="00802605" w:rsidRPr="00802605" w:rsidRDefault="00802605" w:rsidP="00802605">
      <w:pPr>
        <w:numPr>
          <w:ilvl w:val="0"/>
          <w:numId w:val="20"/>
        </w:numPr>
        <w:spacing w:before="100" w:beforeAutospacing="1" w:after="100" w:afterAutospacing="1"/>
        <w:rPr>
          <w:rFonts w:eastAsia="Times New Roman"/>
          <w:sz w:val="24"/>
          <w:szCs w:val="24"/>
          <w:lang w:eastAsia="en-US"/>
        </w:rPr>
      </w:pPr>
      <w:r w:rsidRPr="00802605">
        <w:rPr>
          <w:rFonts w:eastAsia="Times New Roman"/>
          <w:sz w:val="24"/>
          <w:szCs w:val="24"/>
          <w:lang w:eastAsia="en-US"/>
        </w:rPr>
        <w:t xml:space="preserve">Se deben incluir </w:t>
      </w:r>
      <w:r w:rsidRPr="00802605">
        <w:rPr>
          <w:rFonts w:eastAsia="Times New Roman"/>
          <w:b/>
          <w:bCs/>
          <w:sz w:val="24"/>
          <w:szCs w:val="24"/>
          <w:lang w:eastAsia="en-US"/>
        </w:rPr>
        <w:t>opciones de menú alternativas</w:t>
      </w:r>
      <w:r w:rsidRPr="00802605">
        <w:rPr>
          <w:rFonts w:eastAsia="Times New Roman"/>
          <w:sz w:val="24"/>
          <w:szCs w:val="24"/>
          <w:lang w:eastAsia="en-US"/>
        </w:rPr>
        <w:t xml:space="preserve"> para personas con alergias alimentarias o restricciones dietéticas.</w:t>
      </w:r>
    </w:p>
    <w:p w14:paraId="4CB59C54" w14:textId="77777777" w:rsidR="00802605" w:rsidRPr="00802605" w:rsidRDefault="00802605" w:rsidP="00802605">
      <w:pPr>
        <w:numPr>
          <w:ilvl w:val="0"/>
          <w:numId w:val="20"/>
        </w:numPr>
        <w:spacing w:before="100" w:beforeAutospacing="1" w:after="100" w:afterAutospacing="1"/>
        <w:rPr>
          <w:rFonts w:eastAsia="Times New Roman"/>
          <w:sz w:val="24"/>
          <w:szCs w:val="24"/>
          <w:lang w:eastAsia="en-US"/>
        </w:rPr>
      </w:pPr>
      <w:r w:rsidRPr="00802605">
        <w:rPr>
          <w:rFonts w:eastAsia="Times New Roman"/>
          <w:sz w:val="24"/>
          <w:szCs w:val="24"/>
          <w:lang w:eastAsia="en-US"/>
        </w:rPr>
        <w:t xml:space="preserve">Todos los condimentos deben colocarse a una </w:t>
      </w:r>
      <w:r w:rsidRPr="00802605">
        <w:rPr>
          <w:rFonts w:eastAsia="Times New Roman"/>
          <w:b/>
          <w:bCs/>
          <w:sz w:val="24"/>
          <w:szCs w:val="24"/>
          <w:lang w:eastAsia="en-US"/>
        </w:rPr>
        <w:t>altura accesible</w:t>
      </w:r>
      <w:r w:rsidRPr="00802605">
        <w:rPr>
          <w:rFonts w:eastAsia="Times New Roman"/>
          <w:sz w:val="24"/>
          <w:szCs w:val="24"/>
          <w:lang w:eastAsia="en-US"/>
        </w:rPr>
        <w:t>.</w:t>
      </w:r>
    </w:p>
    <w:p w14:paraId="6E3B1D7A" w14:textId="77777777" w:rsidR="00802605" w:rsidRPr="00802605" w:rsidRDefault="00802605" w:rsidP="00802605">
      <w:pPr>
        <w:numPr>
          <w:ilvl w:val="0"/>
          <w:numId w:val="20"/>
        </w:numPr>
        <w:spacing w:before="100" w:beforeAutospacing="1" w:after="100" w:afterAutospacing="1"/>
        <w:rPr>
          <w:rFonts w:eastAsia="Times New Roman"/>
          <w:sz w:val="24"/>
          <w:szCs w:val="24"/>
          <w:lang w:eastAsia="en-US"/>
        </w:rPr>
      </w:pPr>
      <w:r w:rsidRPr="00802605">
        <w:rPr>
          <w:rFonts w:eastAsia="Times New Roman"/>
          <w:sz w:val="24"/>
          <w:szCs w:val="24"/>
          <w:lang w:eastAsia="en-US"/>
        </w:rPr>
        <w:t xml:space="preserve">Debe haber </w:t>
      </w:r>
      <w:r w:rsidRPr="00802605">
        <w:rPr>
          <w:rFonts w:eastAsia="Times New Roman"/>
          <w:b/>
          <w:bCs/>
          <w:sz w:val="24"/>
          <w:szCs w:val="24"/>
          <w:lang w:eastAsia="en-US"/>
        </w:rPr>
        <w:t>personal capacitado</w:t>
      </w:r>
      <w:r w:rsidRPr="00802605">
        <w:rPr>
          <w:rFonts w:eastAsia="Times New Roman"/>
          <w:sz w:val="24"/>
          <w:szCs w:val="24"/>
          <w:lang w:eastAsia="en-US"/>
        </w:rPr>
        <w:t xml:space="preserve"> disponible para asistir a personas con discapacidades en situaciones de autoservicio o tipo bufé.</w:t>
      </w:r>
    </w:p>
    <w:p w14:paraId="6CE6BECA" w14:textId="77777777" w:rsidR="00802605" w:rsidRPr="00802605" w:rsidRDefault="00802605" w:rsidP="00802605">
      <w:pPr>
        <w:numPr>
          <w:ilvl w:val="0"/>
          <w:numId w:val="20"/>
        </w:numPr>
        <w:spacing w:before="100" w:beforeAutospacing="1" w:after="100" w:afterAutospacing="1"/>
        <w:rPr>
          <w:rFonts w:eastAsia="Times New Roman"/>
          <w:sz w:val="24"/>
          <w:szCs w:val="24"/>
          <w:lang w:eastAsia="en-US"/>
        </w:rPr>
      </w:pPr>
      <w:r w:rsidRPr="00802605">
        <w:rPr>
          <w:rFonts w:eastAsia="Times New Roman"/>
          <w:sz w:val="24"/>
          <w:szCs w:val="24"/>
          <w:lang w:eastAsia="en-US"/>
        </w:rPr>
        <w:t xml:space="preserve">Se recomienda ofrecer alimentos con </w:t>
      </w:r>
      <w:r w:rsidRPr="00802605">
        <w:rPr>
          <w:rFonts w:eastAsia="Times New Roman"/>
          <w:b/>
          <w:bCs/>
          <w:sz w:val="24"/>
          <w:szCs w:val="24"/>
          <w:lang w:eastAsia="en-US"/>
        </w:rPr>
        <w:t>sabores suaves</w:t>
      </w:r>
      <w:r w:rsidRPr="00802605">
        <w:rPr>
          <w:rFonts w:eastAsia="Times New Roman"/>
          <w:sz w:val="24"/>
          <w:szCs w:val="24"/>
          <w:lang w:eastAsia="en-US"/>
        </w:rPr>
        <w:t>, sin exceso de especias u olores intensos, ya que estos pueden resultar problemáticos para personas con discapacidades cognitivas.</w:t>
      </w:r>
    </w:p>
    <w:p w14:paraId="6B3233C1" w14:textId="77777777" w:rsidR="00802605" w:rsidRPr="00802605" w:rsidRDefault="00802605" w:rsidP="00802605">
      <w:pPr>
        <w:numPr>
          <w:ilvl w:val="0"/>
          <w:numId w:val="20"/>
        </w:numPr>
        <w:spacing w:before="100" w:beforeAutospacing="1" w:after="100" w:afterAutospacing="1"/>
        <w:rPr>
          <w:rFonts w:eastAsia="Times New Roman"/>
          <w:sz w:val="24"/>
          <w:szCs w:val="24"/>
          <w:lang w:eastAsia="en-US"/>
        </w:rPr>
      </w:pPr>
      <w:r w:rsidRPr="00802605">
        <w:rPr>
          <w:rFonts w:eastAsia="Times New Roman"/>
          <w:sz w:val="24"/>
          <w:szCs w:val="24"/>
          <w:lang w:eastAsia="en-US"/>
        </w:rPr>
        <w:t xml:space="preserve">Se debe tener en cuenta la presencia de </w:t>
      </w:r>
      <w:r w:rsidRPr="00802605">
        <w:rPr>
          <w:rFonts w:eastAsia="Times New Roman"/>
          <w:b/>
          <w:bCs/>
          <w:sz w:val="24"/>
          <w:szCs w:val="24"/>
          <w:lang w:eastAsia="en-US"/>
        </w:rPr>
        <w:t>olores intensos</w:t>
      </w:r>
      <w:r w:rsidRPr="00802605">
        <w:rPr>
          <w:rFonts w:eastAsia="Times New Roman"/>
          <w:sz w:val="24"/>
          <w:szCs w:val="24"/>
          <w:lang w:eastAsia="en-US"/>
        </w:rPr>
        <w:t xml:space="preserve"> en las áreas de comida y refrigerios. Siempre que sea posible, se deben ubicar estas áreas lejos de las zonas de tránsito principal.</w:t>
      </w:r>
    </w:p>
    <w:p w14:paraId="7FF8745C" w14:textId="77777777" w:rsidR="00802605" w:rsidRPr="00802605" w:rsidRDefault="00802605" w:rsidP="00802605">
      <w:pPr>
        <w:numPr>
          <w:ilvl w:val="0"/>
          <w:numId w:val="20"/>
        </w:numPr>
        <w:spacing w:before="100" w:beforeAutospacing="1" w:after="100" w:afterAutospacing="1"/>
        <w:rPr>
          <w:rFonts w:eastAsia="Times New Roman"/>
          <w:sz w:val="24"/>
          <w:szCs w:val="24"/>
          <w:lang w:eastAsia="en-US"/>
        </w:rPr>
      </w:pPr>
      <w:r w:rsidRPr="00802605">
        <w:rPr>
          <w:rFonts w:eastAsia="Times New Roman"/>
          <w:sz w:val="24"/>
          <w:szCs w:val="24"/>
          <w:lang w:eastAsia="en-US"/>
        </w:rPr>
        <w:t xml:space="preserve">Se debe ofrecer un </w:t>
      </w:r>
      <w:r w:rsidRPr="00802605">
        <w:rPr>
          <w:rFonts w:eastAsia="Times New Roman"/>
          <w:b/>
          <w:bCs/>
          <w:sz w:val="24"/>
          <w:szCs w:val="24"/>
          <w:lang w:eastAsia="en-US"/>
        </w:rPr>
        <w:t>espacio tranquilo para comer</w:t>
      </w:r>
      <w:r w:rsidRPr="00802605">
        <w:rPr>
          <w:rFonts w:eastAsia="Times New Roman"/>
          <w:sz w:val="24"/>
          <w:szCs w:val="24"/>
          <w:lang w:eastAsia="en-US"/>
        </w:rPr>
        <w:t>, alejado del ruido de las áreas de comedor principales, y este lugar debe estar claramente señalado tanto con carteles como en el sitio web o la aplicación del evento.</w:t>
      </w:r>
    </w:p>
    <w:p w14:paraId="637E0F15" w14:textId="562EC2A1" w:rsidR="00F35F6B" w:rsidRPr="00F35F6B" w:rsidRDefault="00F35F6B" w:rsidP="000B7322">
      <w:pPr>
        <w:pStyle w:val="Heading2"/>
        <w:rPr>
          <w:rFonts w:eastAsia="Times New Roman"/>
          <w:lang w:eastAsia="en-US"/>
        </w:rPr>
      </w:pPr>
      <w:bookmarkStart w:id="21" w:name="_Toc196114861"/>
      <w:r w:rsidRPr="00F35F6B">
        <w:rPr>
          <w:rFonts w:eastAsia="Times New Roman"/>
          <w:lang w:eastAsia="en-US"/>
        </w:rPr>
        <w:t xml:space="preserve">2.7 </w:t>
      </w:r>
      <w:r w:rsidR="000B7322">
        <w:rPr>
          <w:rFonts w:eastAsia="Times New Roman"/>
          <w:lang w:eastAsia="en-US"/>
        </w:rPr>
        <w:tab/>
      </w:r>
      <w:r w:rsidRPr="00F35F6B">
        <w:rPr>
          <w:rFonts w:eastAsia="Times New Roman"/>
          <w:lang w:eastAsia="en-US"/>
        </w:rPr>
        <w:t>Fechas de la Reunión</w:t>
      </w:r>
      <w:bookmarkEnd w:id="21"/>
    </w:p>
    <w:p w14:paraId="64504804" w14:textId="77777777" w:rsidR="00F35F6B" w:rsidRPr="00F35F6B" w:rsidRDefault="00F35F6B" w:rsidP="00F35F6B">
      <w:pPr>
        <w:pStyle w:val="ListParagraph"/>
        <w:spacing w:before="100" w:beforeAutospacing="1" w:after="100" w:afterAutospacing="1"/>
        <w:ind w:left="0"/>
        <w:rPr>
          <w:rFonts w:eastAsia="Times New Roman"/>
          <w:sz w:val="24"/>
          <w:szCs w:val="24"/>
          <w:lang w:eastAsia="en-US"/>
        </w:rPr>
      </w:pPr>
    </w:p>
    <w:p w14:paraId="76159528" w14:textId="77777777" w:rsidR="00F35F6B" w:rsidRPr="00F35F6B" w:rsidRDefault="00F35F6B" w:rsidP="00F35F6B">
      <w:pPr>
        <w:pStyle w:val="ListParagraph"/>
        <w:spacing w:before="100" w:beforeAutospacing="1" w:after="100" w:afterAutospacing="1"/>
        <w:ind w:left="993" w:hanging="568"/>
        <w:rPr>
          <w:rFonts w:eastAsia="Times New Roman"/>
          <w:sz w:val="24"/>
          <w:szCs w:val="24"/>
          <w:lang w:eastAsia="en-US"/>
        </w:rPr>
      </w:pPr>
      <w:r w:rsidRPr="00F35F6B">
        <w:rPr>
          <w:rFonts w:eastAsia="Times New Roman"/>
          <w:b/>
          <w:bCs/>
          <w:sz w:val="24"/>
          <w:szCs w:val="24"/>
          <w:lang w:eastAsia="en-US"/>
        </w:rPr>
        <w:t>2.7.1 Confirmar las fechas de la conferencia o sesión lo antes posible:</w:t>
      </w:r>
      <w:r w:rsidRPr="00F35F6B">
        <w:rPr>
          <w:rFonts w:eastAsia="Times New Roman"/>
          <w:sz w:val="24"/>
          <w:szCs w:val="24"/>
          <w:lang w:eastAsia="en-US"/>
        </w:rPr>
        <w:br/>
        <w:t>Es más difícil para las personas con discapacidades hacer arreglos de viaje con poca antelación. Por lo tanto, las fechas de la conferencia o de las sesiones deben anunciarse con la mayor anticipación posible.</w:t>
      </w:r>
    </w:p>
    <w:p w14:paraId="43369568" w14:textId="77777777" w:rsidR="00F35F6B" w:rsidRPr="00F35F6B" w:rsidRDefault="00F35F6B" w:rsidP="00F35F6B">
      <w:pPr>
        <w:pStyle w:val="ListParagraph"/>
        <w:spacing w:before="100" w:beforeAutospacing="1" w:after="100" w:afterAutospacing="1"/>
        <w:rPr>
          <w:rFonts w:eastAsia="Times New Roman"/>
          <w:sz w:val="24"/>
          <w:szCs w:val="24"/>
          <w:lang w:eastAsia="en-US"/>
        </w:rPr>
      </w:pPr>
    </w:p>
    <w:p w14:paraId="35081B64" w14:textId="28759DE1" w:rsidR="00F35F6B" w:rsidRPr="002A38CF" w:rsidRDefault="00F35F6B" w:rsidP="00F35F6B">
      <w:pPr>
        <w:pStyle w:val="ListParagraph"/>
        <w:spacing w:before="100" w:beforeAutospacing="1" w:after="100" w:afterAutospacing="1"/>
        <w:ind w:left="993" w:hanging="567"/>
        <w:rPr>
          <w:rFonts w:eastAsia="Times New Roman"/>
          <w:sz w:val="24"/>
          <w:szCs w:val="24"/>
          <w:lang w:eastAsia="en-US"/>
        </w:rPr>
      </w:pPr>
      <w:r w:rsidRPr="002A38CF">
        <w:rPr>
          <w:rFonts w:eastAsia="Times New Roman"/>
          <w:b/>
          <w:bCs/>
          <w:sz w:val="24"/>
          <w:szCs w:val="24"/>
          <w:lang w:eastAsia="en-US"/>
        </w:rPr>
        <w:t>2.7.2 Proporcionar información accesible:</w:t>
      </w:r>
      <w:r w:rsidRPr="002A38CF">
        <w:rPr>
          <w:rFonts w:eastAsia="Times New Roman"/>
          <w:sz w:val="24"/>
          <w:szCs w:val="24"/>
          <w:lang w:eastAsia="en-US"/>
        </w:rPr>
        <w:br/>
        <w:t>Además de la difusión por audio, se debe proporcionar información en formato de texto para los participantes con discapacidad auditiva.</w:t>
      </w:r>
    </w:p>
    <w:p w14:paraId="30D26FDA" w14:textId="5AED8C27" w:rsidR="00F35F6B" w:rsidRPr="00F35F6B" w:rsidRDefault="00F35F6B" w:rsidP="000B7322">
      <w:pPr>
        <w:pStyle w:val="Heading2"/>
        <w:rPr>
          <w:rFonts w:eastAsia="Times New Roman"/>
          <w:lang w:eastAsia="en-US"/>
        </w:rPr>
      </w:pPr>
      <w:bookmarkStart w:id="22" w:name="_Toc196114862"/>
      <w:r w:rsidRPr="00F35F6B">
        <w:rPr>
          <w:rFonts w:eastAsia="Times New Roman"/>
          <w:lang w:eastAsia="en-US"/>
        </w:rPr>
        <w:t xml:space="preserve">2.8 </w:t>
      </w:r>
      <w:r w:rsidR="000B7322">
        <w:rPr>
          <w:rFonts w:eastAsia="Times New Roman"/>
          <w:lang w:eastAsia="en-US"/>
        </w:rPr>
        <w:tab/>
      </w:r>
      <w:r w:rsidRPr="00F35F6B">
        <w:rPr>
          <w:rFonts w:eastAsia="Times New Roman"/>
          <w:lang w:eastAsia="en-US"/>
        </w:rPr>
        <w:t>Materiales de la Reunión</w:t>
      </w:r>
      <w:bookmarkEnd w:id="22"/>
    </w:p>
    <w:p w14:paraId="1419D0D8" w14:textId="328FFD25" w:rsidR="00F35F6B" w:rsidRPr="00F35F6B" w:rsidRDefault="00F35F6B" w:rsidP="00F35F6B">
      <w:pPr>
        <w:spacing w:before="100" w:beforeAutospacing="1" w:after="100" w:afterAutospacing="1"/>
        <w:ind w:left="993" w:hanging="567"/>
        <w:rPr>
          <w:rFonts w:eastAsia="Times New Roman"/>
          <w:sz w:val="24"/>
          <w:szCs w:val="24"/>
          <w:lang w:eastAsia="en-US"/>
        </w:rPr>
      </w:pPr>
      <w:r w:rsidRPr="00F35F6B">
        <w:rPr>
          <w:rFonts w:eastAsia="Times New Roman"/>
          <w:b/>
          <w:bCs/>
          <w:sz w:val="24"/>
          <w:szCs w:val="24"/>
          <w:lang w:eastAsia="en-US"/>
        </w:rPr>
        <w:t>2.8.1 Garantizar que el material informativo sea accesible:</w:t>
      </w:r>
      <w:r w:rsidRPr="00F35F6B">
        <w:rPr>
          <w:rFonts w:eastAsia="Times New Roman"/>
          <w:sz w:val="24"/>
          <w:szCs w:val="24"/>
          <w:lang w:eastAsia="en-US"/>
        </w:rPr>
        <w:br/>
        <w:t xml:space="preserve">Toda la información necesaria para la reunión o evento debe prepararse en formatos alternativos con suficiente antelación, de manera que pueda distribuirse a los participantes en su formato preferido </w:t>
      </w:r>
      <w:r w:rsidRPr="00F35F6B">
        <w:rPr>
          <w:rFonts w:eastAsia="Times New Roman"/>
          <w:b/>
          <w:bCs/>
          <w:sz w:val="24"/>
          <w:szCs w:val="24"/>
          <w:lang w:eastAsia="en-US"/>
        </w:rPr>
        <w:t>al menos 10 días antes</w:t>
      </w:r>
      <w:r w:rsidRPr="00F35F6B">
        <w:rPr>
          <w:rFonts w:eastAsia="Times New Roman"/>
          <w:sz w:val="24"/>
          <w:szCs w:val="24"/>
          <w:lang w:eastAsia="en-US"/>
        </w:rPr>
        <w:t xml:space="preserve"> del evento, y preferiblemente con dos semanas de anticipación.</w:t>
      </w:r>
      <w:r w:rsidRPr="002A38CF">
        <w:rPr>
          <w:rFonts w:eastAsia="Times New Roman"/>
          <w:sz w:val="24"/>
          <w:szCs w:val="24"/>
          <w:lang w:eastAsia="en-US"/>
        </w:rPr>
        <w:t xml:space="preserve"> </w:t>
      </w:r>
      <w:r w:rsidRPr="00F35F6B">
        <w:rPr>
          <w:rFonts w:eastAsia="Times New Roman"/>
          <w:sz w:val="24"/>
          <w:szCs w:val="24"/>
          <w:lang w:eastAsia="en-US"/>
        </w:rPr>
        <w:t>Si los documentos están disponibles para descarga, en una unidad USB accesible o publicados en un sitio web accesible, una persona que utilice un lector de pantalla o un dispositivo Braille electrónico podrá acceder a ellos desde su computadora portátil.</w:t>
      </w:r>
      <w:r w:rsidRPr="00F35F6B">
        <w:rPr>
          <w:rFonts w:eastAsia="Times New Roman"/>
          <w:sz w:val="24"/>
          <w:szCs w:val="24"/>
          <w:lang w:eastAsia="en-US"/>
        </w:rPr>
        <w:br/>
        <w:t xml:space="preserve">Se recomienda que exista una opción y un procedimiento claro para que las personas puedan </w:t>
      </w:r>
      <w:r w:rsidRPr="00F35F6B">
        <w:rPr>
          <w:rFonts w:eastAsia="Times New Roman"/>
          <w:b/>
          <w:bCs/>
          <w:sz w:val="24"/>
          <w:szCs w:val="24"/>
          <w:lang w:eastAsia="en-US"/>
        </w:rPr>
        <w:t>solicitar los documentos en formatos electrónicos accesibles con antelación</w:t>
      </w:r>
      <w:r w:rsidRPr="00F35F6B">
        <w:rPr>
          <w:rFonts w:eastAsia="Times New Roman"/>
          <w:sz w:val="24"/>
          <w:szCs w:val="24"/>
          <w:lang w:eastAsia="en-US"/>
        </w:rPr>
        <w:t>, ya que muchas tabletas no tienen acceso estandarizado a puertos USB.</w:t>
      </w:r>
      <w:r w:rsidRPr="00F35F6B">
        <w:rPr>
          <w:rFonts w:eastAsia="Times New Roman"/>
          <w:sz w:val="24"/>
          <w:szCs w:val="24"/>
          <w:lang w:eastAsia="en-US"/>
        </w:rPr>
        <w:br/>
        <w:t xml:space="preserve">Asimismo, se sugiere que el sitio web incluya una función de </w:t>
      </w:r>
      <w:r w:rsidRPr="00F35F6B">
        <w:rPr>
          <w:rFonts w:eastAsia="Times New Roman"/>
          <w:b/>
          <w:bCs/>
          <w:sz w:val="24"/>
          <w:szCs w:val="24"/>
          <w:lang w:eastAsia="en-US"/>
        </w:rPr>
        <w:t>lector de pantalla de código abierto</w:t>
      </w:r>
      <w:r w:rsidRPr="00F35F6B">
        <w:rPr>
          <w:rFonts w:eastAsia="Times New Roman"/>
          <w:sz w:val="24"/>
          <w:szCs w:val="24"/>
          <w:lang w:eastAsia="en-US"/>
        </w:rPr>
        <w:t>, para apoyar a quienes no disponen de un lector de pantalla o de un dispositivo Braille.</w:t>
      </w:r>
    </w:p>
    <w:p w14:paraId="3D6DAF5B" w14:textId="77777777" w:rsidR="00F35F6B" w:rsidRPr="00F35F6B" w:rsidRDefault="00F35F6B" w:rsidP="00F35F6B">
      <w:pPr>
        <w:spacing w:before="100" w:beforeAutospacing="1" w:after="100" w:afterAutospacing="1"/>
        <w:ind w:left="993" w:hanging="567"/>
        <w:rPr>
          <w:rFonts w:eastAsia="Times New Roman"/>
          <w:sz w:val="24"/>
          <w:szCs w:val="24"/>
          <w:lang w:eastAsia="en-US"/>
        </w:rPr>
      </w:pPr>
      <w:r w:rsidRPr="00F35F6B">
        <w:rPr>
          <w:rFonts w:eastAsia="Times New Roman"/>
          <w:b/>
          <w:bCs/>
          <w:sz w:val="24"/>
          <w:szCs w:val="24"/>
          <w:lang w:eastAsia="en-US"/>
        </w:rPr>
        <w:t>2.8.2 Aumentar la concienciación del personal y la comunidad sobre cómo crear sesiones accesibles:</w:t>
      </w:r>
    </w:p>
    <w:p w14:paraId="33ED1B70" w14:textId="77777777" w:rsidR="00F35F6B" w:rsidRPr="002A38CF" w:rsidRDefault="00F35F6B" w:rsidP="00F35F6B">
      <w:pPr>
        <w:pStyle w:val="ListParagraph"/>
        <w:numPr>
          <w:ilvl w:val="0"/>
          <w:numId w:val="22"/>
        </w:numPr>
        <w:spacing w:before="100" w:beforeAutospacing="1" w:after="100" w:afterAutospacing="1"/>
        <w:rPr>
          <w:rFonts w:eastAsia="Times New Roman"/>
          <w:sz w:val="24"/>
          <w:szCs w:val="24"/>
          <w:lang w:eastAsia="en-US"/>
        </w:rPr>
      </w:pPr>
      <w:r w:rsidRPr="002A38CF">
        <w:rPr>
          <w:rFonts w:eastAsia="Times New Roman"/>
          <w:sz w:val="24"/>
          <w:szCs w:val="24"/>
          <w:lang w:eastAsia="en-US"/>
        </w:rPr>
        <w:t xml:space="preserve">Permitir que los participantes, especialmente aquellos con discapacidades cognitivas, utilicen </w:t>
      </w:r>
      <w:r w:rsidRPr="002A38CF">
        <w:rPr>
          <w:rFonts w:eastAsia="Times New Roman"/>
          <w:b/>
          <w:bCs/>
          <w:sz w:val="24"/>
          <w:szCs w:val="24"/>
          <w:lang w:eastAsia="en-US"/>
        </w:rPr>
        <w:t>métodos no verbales de comunicación</w:t>
      </w:r>
      <w:r w:rsidRPr="002A38CF">
        <w:rPr>
          <w:rFonts w:eastAsia="Times New Roman"/>
          <w:sz w:val="24"/>
          <w:szCs w:val="24"/>
          <w:lang w:eastAsia="en-US"/>
        </w:rPr>
        <w:t xml:space="preserve"> para hacer preguntas o comentarios. Esto puede incluir el uso de chat, mensajes de texto, WhatsApp o correo electrónico, y luego estos comentarios deben ser </w:t>
      </w:r>
      <w:r w:rsidRPr="002A38CF">
        <w:rPr>
          <w:rFonts w:eastAsia="Times New Roman"/>
          <w:b/>
          <w:bCs/>
          <w:sz w:val="24"/>
          <w:szCs w:val="24"/>
          <w:lang w:eastAsia="en-US"/>
        </w:rPr>
        <w:t>leídos en voz alta</w:t>
      </w:r>
      <w:r w:rsidRPr="002A38CF">
        <w:rPr>
          <w:rFonts w:eastAsia="Times New Roman"/>
          <w:sz w:val="24"/>
          <w:szCs w:val="24"/>
          <w:lang w:eastAsia="en-US"/>
        </w:rPr>
        <w:t xml:space="preserve"> y registrados oficialmente en las actas.</w:t>
      </w:r>
    </w:p>
    <w:p w14:paraId="1A1B9976" w14:textId="6626A30F" w:rsidR="00B33169" w:rsidRPr="00B33169" w:rsidRDefault="00B33169" w:rsidP="000B7322">
      <w:pPr>
        <w:pStyle w:val="Heading2"/>
        <w:rPr>
          <w:rFonts w:eastAsia="Times New Roman"/>
          <w:lang w:eastAsia="en-US"/>
        </w:rPr>
      </w:pPr>
      <w:bookmarkStart w:id="23" w:name="_Toc196114863"/>
      <w:r w:rsidRPr="00B33169">
        <w:rPr>
          <w:rFonts w:eastAsia="Times New Roman"/>
          <w:lang w:eastAsia="en-US"/>
        </w:rPr>
        <w:t xml:space="preserve">2.9 </w:t>
      </w:r>
      <w:r w:rsidR="000B7322">
        <w:rPr>
          <w:rFonts w:eastAsia="Times New Roman"/>
          <w:lang w:eastAsia="en-US"/>
        </w:rPr>
        <w:tab/>
      </w:r>
      <w:r w:rsidRPr="00B33169">
        <w:rPr>
          <w:rFonts w:eastAsia="Times New Roman"/>
          <w:lang w:eastAsia="en-US"/>
        </w:rPr>
        <w:t>Presentaciones en la Reunión</w:t>
      </w:r>
      <w:bookmarkEnd w:id="23"/>
    </w:p>
    <w:p w14:paraId="2FDB0DF9" w14:textId="0E78CE9F" w:rsidR="00B33169" w:rsidRPr="00B33169" w:rsidRDefault="00B33169" w:rsidP="00B33169">
      <w:pPr>
        <w:spacing w:before="100" w:beforeAutospacing="1" w:after="100" w:afterAutospacing="1"/>
        <w:ind w:left="360"/>
        <w:rPr>
          <w:rFonts w:eastAsia="Times New Roman"/>
          <w:sz w:val="24"/>
          <w:szCs w:val="24"/>
          <w:lang w:eastAsia="en-US"/>
        </w:rPr>
      </w:pPr>
      <w:r w:rsidRPr="00B33169">
        <w:rPr>
          <w:rFonts w:eastAsia="Times New Roman"/>
          <w:sz w:val="24"/>
          <w:szCs w:val="24"/>
          <w:lang w:eastAsia="en-US"/>
        </w:rPr>
        <w:t xml:space="preserve">La información sobre los eventos y presentaciones debe incluir detalles específicos sobre la </w:t>
      </w:r>
      <w:r w:rsidRPr="00B33169">
        <w:rPr>
          <w:rFonts w:eastAsia="Times New Roman"/>
          <w:b/>
          <w:bCs/>
          <w:sz w:val="24"/>
          <w:szCs w:val="24"/>
          <w:lang w:eastAsia="en-US"/>
        </w:rPr>
        <w:t>estructura y el formato</w:t>
      </w:r>
      <w:r w:rsidRPr="00B33169">
        <w:rPr>
          <w:rFonts w:eastAsia="Times New Roman"/>
          <w:sz w:val="24"/>
          <w:szCs w:val="24"/>
          <w:lang w:eastAsia="en-US"/>
        </w:rPr>
        <w:t xml:space="preserve"> de cada sesión.</w:t>
      </w:r>
      <w:r w:rsidRPr="002A38CF">
        <w:rPr>
          <w:rFonts w:eastAsia="Times New Roman"/>
          <w:sz w:val="24"/>
          <w:szCs w:val="24"/>
          <w:lang w:eastAsia="en-US"/>
        </w:rPr>
        <w:t xml:space="preserve"> </w:t>
      </w:r>
      <w:r w:rsidRPr="00B33169">
        <w:rPr>
          <w:rFonts w:eastAsia="Times New Roman"/>
          <w:sz w:val="24"/>
          <w:szCs w:val="24"/>
          <w:lang w:eastAsia="en-US"/>
        </w:rPr>
        <w:t xml:space="preserve">Por ejemplo, debe indicarse si habrá </w:t>
      </w:r>
      <w:r w:rsidRPr="00B33169">
        <w:rPr>
          <w:rFonts w:eastAsia="Times New Roman"/>
          <w:b/>
          <w:bCs/>
          <w:sz w:val="24"/>
          <w:szCs w:val="24"/>
          <w:lang w:eastAsia="en-US"/>
        </w:rPr>
        <w:t>10 minutos para preguntas al final</w:t>
      </w:r>
      <w:r w:rsidRPr="00B33169">
        <w:rPr>
          <w:rFonts w:eastAsia="Times New Roman"/>
          <w:sz w:val="24"/>
          <w:szCs w:val="24"/>
          <w:lang w:eastAsia="en-US"/>
        </w:rPr>
        <w:t>. Esta información debe ser lo más detallada posible. Ejemplo:</w:t>
      </w:r>
    </w:p>
    <w:p w14:paraId="01B3D597" w14:textId="77777777" w:rsidR="00B33169" w:rsidRPr="00B33169" w:rsidRDefault="00B33169" w:rsidP="00B33169">
      <w:pPr>
        <w:numPr>
          <w:ilvl w:val="0"/>
          <w:numId w:val="23"/>
        </w:numPr>
        <w:spacing w:before="100" w:beforeAutospacing="1" w:after="100" w:afterAutospacing="1"/>
        <w:rPr>
          <w:rFonts w:eastAsia="Times New Roman"/>
          <w:sz w:val="24"/>
          <w:szCs w:val="24"/>
          <w:lang w:eastAsia="en-US"/>
        </w:rPr>
      </w:pPr>
      <w:r w:rsidRPr="00B33169">
        <w:rPr>
          <w:rFonts w:eastAsia="Times New Roman"/>
          <w:sz w:val="24"/>
          <w:szCs w:val="24"/>
          <w:lang w:eastAsia="en-US"/>
        </w:rPr>
        <w:t>20 minutos de presentación por parte de los panelistas</w:t>
      </w:r>
    </w:p>
    <w:p w14:paraId="6B15A3F2" w14:textId="77777777" w:rsidR="00B33169" w:rsidRPr="00B33169" w:rsidRDefault="00B33169" w:rsidP="00B33169">
      <w:pPr>
        <w:numPr>
          <w:ilvl w:val="0"/>
          <w:numId w:val="23"/>
        </w:numPr>
        <w:spacing w:before="100" w:beforeAutospacing="1" w:after="100" w:afterAutospacing="1"/>
        <w:rPr>
          <w:rFonts w:eastAsia="Times New Roman"/>
          <w:sz w:val="24"/>
          <w:szCs w:val="24"/>
          <w:lang w:eastAsia="en-US"/>
        </w:rPr>
      </w:pPr>
      <w:r w:rsidRPr="00B33169">
        <w:rPr>
          <w:rFonts w:eastAsia="Times New Roman"/>
          <w:sz w:val="24"/>
          <w:szCs w:val="24"/>
          <w:lang w:eastAsia="en-US"/>
        </w:rPr>
        <w:t>20 minutos de discusión entre los panelistas</w:t>
      </w:r>
    </w:p>
    <w:p w14:paraId="383F6D8F" w14:textId="77777777" w:rsidR="00B33169" w:rsidRPr="00B33169" w:rsidRDefault="00B33169" w:rsidP="00B33169">
      <w:pPr>
        <w:numPr>
          <w:ilvl w:val="0"/>
          <w:numId w:val="23"/>
        </w:numPr>
        <w:spacing w:before="100" w:beforeAutospacing="1" w:after="100" w:afterAutospacing="1"/>
        <w:rPr>
          <w:rFonts w:eastAsia="Times New Roman"/>
          <w:sz w:val="24"/>
          <w:szCs w:val="24"/>
          <w:lang w:eastAsia="en-US"/>
        </w:rPr>
      </w:pPr>
      <w:r w:rsidRPr="00B33169">
        <w:rPr>
          <w:rFonts w:eastAsia="Times New Roman"/>
          <w:sz w:val="24"/>
          <w:szCs w:val="24"/>
          <w:lang w:eastAsia="en-US"/>
        </w:rPr>
        <w:t>20 minutos de discusión moderada, comentarios y preguntas del público asistente</w:t>
      </w:r>
    </w:p>
    <w:p w14:paraId="745ACDE7" w14:textId="77777777" w:rsidR="00B33169" w:rsidRPr="002A38CF" w:rsidRDefault="00B33169" w:rsidP="00B33169">
      <w:pPr>
        <w:spacing w:before="100" w:beforeAutospacing="1" w:after="100" w:afterAutospacing="1"/>
        <w:ind w:left="360"/>
        <w:rPr>
          <w:rFonts w:eastAsia="Times New Roman"/>
          <w:sz w:val="24"/>
          <w:szCs w:val="24"/>
          <w:lang w:eastAsia="en-US"/>
        </w:rPr>
      </w:pPr>
      <w:r w:rsidRPr="00B33169">
        <w:rPr>
          <w:rFonts w:eastAsia="Times New Roman"/>
          <w:sz w:val="24"/>
          <w:szCs w:val="24"/>
          <w:lang w:eastAsia="en-US"/>
        </w:rPr>
        <w:t xml:space="preserve">Además, se debe indicar claramente en cada sesión </w:t>
      </w:r>
      <w:r w:rsidRPr="00B33169">
        <w:rPr>
          <w:rFonts w:eastAsia="Times New Roman"/>
          <w:b/>
          <w:bCs/>
          <w:sz w:val="24"/>
          <w:szCs w:val="24"/>
          <w:lang w:eastAsia="en-US"/>
        </w:rPr>
        <w:t>el nivel de interactividad previsto</w:t>
      </w:r>
      <w:r w:rsidRPr="00B33169">
        <w:rPr>
          <w:rFonts w:eastAsia="Times New Roman"/>
          <w:sz w:val="24"/>
          <w:szCs w:val="24"/>
          <w:lang w:eastAsia="en-US"/>
        </w:rPr>
        <w:t>, de modo que los participantes —incluyendo aquellos con discapacidades— puedan anticipar cómo participar y prepararse adecuadamente.</w:t>
      </w:r>
    </w:p>
    <w:p w14:paraId="09259A03" w14:textId="77777777" w:rsidR="00B33169" w:rsidRPr="00B33169" w:rsidRDefault="00B33169" w:rsidP="00B33169">
      <w:pPr>
        <w:spacing w:before="100" w:beforeAutospacing="1" w:after="100" w:afterAutospacing="1"/>
        <w:ind w:firstLine="360"/>
        <w:rPr>
          <w:rFonts w:eastAsia="Times New Roman"/>
          <w:sz w:val="24"/>
          <w:szCs w:val="24"/>
          <w:lang w:eastAsia="en-US"/>
        </w:rPr>
      </w:pPr>
      <w:r w:rsidRPr="00B33169">
        <w:rPr>
          <w:rFonts w:eastAsia="Times New Roman"/>
          <w:b/>
          <w:bCs/>
          <w:sz w:val="24"/>
          <w:szCs w:val="24"/>
          <w:lang w:eastAsia="en-US"/>
        </w:rPr>
        <w:t>2.9.1 Hacer accesibles las presentaciones</w:t>
      </w:r>
    </w:p>
    <w:p w14:paraId="029213C6" w14:textId="77777777" w:rsidR="00B33169" w:rsidRPr="00B33169" w:rsidRDefault="00B33169" w:rsidP="00B33169">
      <w:pPr>
        <w:numPr>
          <w:ilvl w:val="0"/>
          <w:numId w:val="24"/>
        </w:numPr>
        <w:spacing w:before="100" w:beforeAutospacing="1" w:after="100" w:afterAutospacing="1"/>
        <w:rPr>
          <w:rFonts w:eastAsia="Times New Roman"/>
          <w:sz w:val="24"/>
          <w:szCs w:val="24"/>
          <w:lang w:eastAsia="en-US"/>
        </w:rPr>
      </w:pPr>
      <w:r w:rsidRPr="00B33169">
        <w:rPr>
          <w:rFonts w:eastAsia="Times New Roman"/>
          <w:sz w:val="24"/>
          <w:szCs w:val="24"/>
          <w:lang w:eastAsia="en-US"/>
        </w:rPr>
        <w:t xml:space="preserve">Verificar que todas las presentaciones y materiales elaborados por ponentes invitados estén disponibles en </w:t>
      </w:r>
      <w:r w:rsidRPr="00B33169">
        <w:rPr>
          <w:rFonts w:eastAsia="Times New Roman"/>
          <w:b/>
          <w:bCs/>
          <w:sz w:val="24"/>
          <w:szCs w:val="24"/>
          <w:lang w:eastAsia="en-US"/>
        </w:rPr>
        <w:t>formatos accesibles</w:t>
      </w:r>
      <w:r w:rsidRPr="00B33169">
        <w:rPr>
          <w:rFonts w:eastAsia="Times New Roman"/>
          <w:sz w:val="24"/>
          <w:szCs w:val="24"/>
          <w:lang w:eastAsia="en-US"/>
        </w:rPr>
        <w:t xml:space="preserve"> y que se puedan distribuir antes de la reunión o evento.</w:t>
      </w:r>
    </w:p>
    <w:p w14:paraId="390D4CA0" w14:textId="77777777" w:rsidR="00B33169" w:rsidRPr="00B33169" w:rsidRDefault="00B33169" w:rsidP="00B33169">
      <w:pPr>
        <w:numPr>
          <w:ilvl w:val="0"/>
          <w:numId w:val="24"/>
        </w:numPr>
        <w:spacing w:before="100" w:beforeAutospacing="1" w:after="100" w:afterAutospacing="1"/>
        <w:rPr>
          <w:rFonts w:eastAsia="Times New Roman"/>
          <w:sz w:val="24"/>
          <w:szCs w:val="24"/>
          <w:lang w:eastAsia="en-US"/>
        </w:rPr>
      </w:pPr>
      <w:r w:rsidRPr="00B33169">
        <w:rPr>
          <w:rFonts w:eastAsia="Times New Roman"/>
          <w:sz w:val="24"/>
          <w:szCs w:val="24"/>
          <w:lang w:eastAsia="en-US"/>
        </w:rPr>
        <w:t xml:space="preserve">Asegurarse de que </w:t>
      </w:r>
      <w:r w:rsidRPr="00B33169">
        <w:rPr>
          <w:rFonts w:eastAsia="Times New Roman"/>
          <w:b/>
          <w:bCs/>
          <w:sz w:val="24"/>
          <w:szCs w:val="24"/>
          <w:lang w:eastAsia="en-US"/>
        </w:rPr>
        <w:t>todas las imágenes y presentaciones incluyan etiquetas ALT claras y descripciones accesibles</w:t>
      </w:r>
      <w:r w:rsidRPr="00B33169">
        <w:rPr>
          <w:rFonts w:eastAsia="Times New Roman"/>
          <w:sz w:val="24"/>
          <w:szCs w:val="24"/>
          <w:lang w:eastAsia="en-US"/>
        </w:rPr>
        <w:t>.</w:t>
      </w:r>
    </w:p>
    <w:p w14:paraId="4E416AB9" w14:textId="77777777" w:rsidR="00B33169" w:rsidRPr="00B33169" w:rsidRDefault="00B33169" w:rsidP="00B33169">
      <w:pPr>
        <w:numPr>
          <w:ilvl w:val="1"/>
          <w:numId w:val="24"/>
        </w:numPr>
        <w:spacing w:before="100" w:beforeAutospacing="1" w:after="100" w:afterAutospacing="1"/>
        <w:rPr>
          <w:rFonts w:eastAsia="Times New Roman"/>
          <w:sz w:val="24"/>
          <w:szCs w:val="24"/>
          <w:lang w:eastAsia="en-US"/>
        </w:rPr>
      </w:pPr>
      <w:r w:rsidRPr="00B33169">
        <w:rPr>
          <w:rFonts w:eastAsia="Times New Roman"/>
          <w:sz w:val="24"/>
          <w:szCs w:val="24"/>
          <w:lang w:eastAsia="en-US"/>
        </w:rPr>
        <w:t xml:space="preserve">Los presentadores son </w:t>
      </w:r>
      <w:r w:rsidRPr="00B33169">
        <w:rPr>
          <w:rFonts w:eastAsia="Times New Roman"/>
          <w:b/>
          <w:bCs/>
          <w:sz w:val="24"/>
          <w:szCs w:val="24"/>
          <w:lang w:eastAsia="en-US"/>
        </w:rPr>
        <w:t>responsables de la accesibilidad</w:t>
      </w:r>
      <w:r w:rsidRPr="00B33169">
        <w:rPr>
          <w:rFonts w:eastAsia="Times New Roman"/>
          <w:sz w:val="24"/>
          <w:szCs w:val="24"/>
          <w:lang w:eastAsia="en-US"/>
        </w:rPr>
        <w:t xml:space="preserve"> de sus presentaciones, demostraciones, videos y cualquier material que se distribuya.</w:t>
      </w:r>
    </w:p>
    <w:p w14:paraId="3EA80875" w14:textId="77777777" w:rsidR="00B33169" w:rsidRPr="00B33169" w:rsidRDefault="00B33169" w:rsidP="00B33169">
      <w:pPr>
        <w:numPr>
          <w:ilvl w:val="1"/>
          <w:numId w:val="24"/>
        </w:numPr>
        <w:spacing w:before="100" w:beforeAutospacing="1" w:after="100" w:afterAutospacing="1"/>
        <w:rPr>
          <w:rFonts w:eastAsia="Times New Roman"/>
          <w:sz w:val="24"/>
          <w:szCs w:val="24"/>
          <w:lang w:eastAsia="en-US"/>
        </w:rPr>
      </w:pPr>
      <w:r w:rsidRPr="00B33169">
        <w:rPr>
          <w:rFonts w:eastAsia="Times New Roman"/>
          <w:sz w:val="24"/>
          <w:szCs w:val="24"/>
          <w:lang w:eastAsia="en-US"/>
        </w:rPr>
        <w:t xml:space="preserve">Cuando se utilicen diagramas o imágenes visuales durante la reunión, estos deben ser </w:t>
      </w:r>
      <w:r w:rsidRPr="00B33169">
        <w:rPr>
          <w:rFonts w:eastAsia="Times New Roman"/>
          <w:b/>
          <w:bCs/>
          <w:sz w:val="24"/>
          <w:szCs w:val="24"/>
          <w:lang w:eastAsia="en-US"/>
        </w:rPr>
        <w:t>descritos verbalmente</w:t>
      </w:r>
      <w:r w:rsidRPr="00B33169">
        <w:rPr>
          <w:rFonts w:eastAsia="Times New Roman"/>
          <w:sz w:val="24"/>
          <w:szCs w:val="24"/>
          <w:lang w:eastAsia="en-US"/>
        </w:rPr>
        <w:t xml:space="preserve"> a los participantes.</w:t>
      </w:r>
    </w:p>
    <w:p w14:paraId="4F5954C2" w14:textId="77777777" w:rsidR="00B33169" w:rsidRPr="00B33169" w:rsidRDefault="00B33169" w:rsidP="00B33169">
      <w:pPr>
        <w:numPr>
          <w:ilvl w:val="0"/>
          <w:numId w:val="24"/>
        </w:numPr>
        <w:spacing w:before="100" w:beforeAutospacing="1" w:after="100" w:afterAutospacing="1"/>
        <w:rPr>
          <w:rFonts w:eastAsia="Times New Roman"/>
          <w:sz w:val="24"/>
          <w:szCs w:val="24"/>
          <w:lang w:eastAsia="en-US"/>
        </w:rPr>
      </w:pPr>
      <w:r w:rsidRPr="00B33169">
        <w:rPr>
          <w:rFonts w:eastAsia="Times New Roman"/>
          <w:sz w:val="24"/>
          <w:szCs w:val="24"/>
          <w:lang w:eastAsia="en-US"/>
        </w:rPr>
        <w:t>Para todo material impreso, incluyendo señalización, se debe:</w:t>
      </w:r>
    </w:p>
    <w:p w14:paraId="311571AA" w14:textId="77777777" w:rsidR="00B33169" w:rsidRPr="00B33169" w:rsidRDefault="00B33169" w:rsidP="00B33169">
      <w:pPr>
        <w:numPr>
          <w:ilvl w:val="1"/>
          <w:numId w:val="24"/>
        </w:numPr>
        <w:spacing w:before="100" w:beforeAutospacing="1" w:after="100" w:afterAutospacing="1"/>
        <w:rPr>
          <w:rFonts w:eastAsia="Times New Roman"/>
          <w:sz w:val="24"/>
          <w:szCs w:val="24"/>
          <w:lang w:eastAsia="en-US"/>
        </w:rPr>
      </w:pPr>
      <w:r w:rsidRPr="00B33169">
        <w:rPr>
          <w:rFonts w:eastAsia="Times New Roman"/>
          <w:sz w:val="24"/>
          <w:szCs w:val="24"/>
          <w:lang w:eastAsia="en-US"/>
        </w:rPr>
        <w:t xml:space="preserve">Usar </w:t>
      </w:r>
      <w:r w:rsidRPr="00B33169">
        <w:rPr>
          <w:rFonts w:eastAsia="Times New Roman"/>
          <w:b/>
          <w:bCs/>
          <w:sz w:val="24"/>
          <w:szCs w:val="24"/>
          <w:lang w:eastAsia="en-US"/>
        </w:rPr>
        <w:t>tipografías amigables para personas con dislexia</w:t>
      </w:r>
    </w:p>
    <w:p w14:paraId="1EB662C6" w14:textId="77777777" w:rsidR="00B33169" w:rsidRPr="00B33169" w:rsidRDefault="00B33169" w:rsidP="00B33169">
      <w:pPr>
        <w:numPr>
          <w:ilvl w:val="1"/>
          <w:numId w:val="24"/>
        </w:numPr>
        <w:spacing w:before="100" w:beforeAutospacing="1" w:after="100" w:afterAutospacing="1"/>
        <w:rPr>
          <w:rFonts w:eastAsia="Times New Roman"/>
          <w:sz w:val="24"/>
          <w:szCs w:val="24"/>
          <w:lang w:eastAsia="en-US"/>
        </w:rPr>
      </w:pPr>
      <w:r w:rsidRPr="00B33169">
        <w:rPr>
          <w:rFonts w:eastAsia="Times New Roman"/>
          <w:sz w:val="24"/>
          <w:szCs w:val="24"/>
          <w:lang w:eastAsia="en-US"/>
        </w:rPr>
        <w:t xml:space="preserve">Verificar el </w:t>
      </w:r>
      <w:r w:rsidRPr="00B33169">
        <w:rPr>
          <w:rFonts w:eastAsia="Times New Roman"/>
          <w:b/>
          <w:bCs/>
          <w:sz w:val="24"/>
          <w:szCs w:val="24"/>
          <w:lang w:eastAsia="en-US"/>
        </w:rPr>
        <w:t>contraste visual</w:t>
      </w:r>
      <w:r w:rsidRPr="00B33169">
        <w:rPr>
          <w:rFonts w:eastAsia="Times New Roman"/>
          <w:sz w:val="24"/>
          <w:szCs w:val="24"/>
          <w:lang w:eastAsia="en-US"/>
        </w:rPr>
        <w:t xml:space="preserve"> entre el color del texto y el fondo del papel.</w:t>
      </w:r>
    </w:p>
    <w:p w14:paraId="55F7FB81" w14:textId="77777777" w:rsidR="00B33169" w:rsidRPr="00B33169" w:rsidRDefault="00B33169" w:rsidP="00B33169">
      <w:pPr>
        <w:numPr>
          <w:ilvl w:val="0"/>
          <w:numId w:val="24"/>
        </w:numPr>
        <w:spacing w:before="100" w:beforeAutospacing="1" w:after="100" w:afterAutospacing="1"/>
        <w:rPr>
          <w:rFonts w:eastAsia="Times New Roman"/>
          <w:sz w:val="24"/>
          <w:szCs w:val="24"/>
          <w:lang w:eastAsia="en-US"/>
        </w:rPr>
      </w:pPr>
      <w:r w:rsidRPr="00B33169">
        <w:rPr>
          <w:rFonts w:eastAsia="Times New Roman"/>
          <w:sz w:val="24"/>
          <w:szCs w:val="24"/>
          <w:lang w:eastAsia="en-US"/>
        </w:rPr>
        <w:t>Las presentaciones deben evitar:</w:t>
      </w:r>
    </w:p>
    <w:p w14:paraId="0BEF2050" w14:textId="755C6C0A" w:rsidR="00B33169" w:rsidRPr="00B33169" w:rsidRDefault="00B33169" w:rsidP="00B33169">
      <w:pPr>
        <w:numPr>
          <w:ilvl w:val="1"/>
          <w:numId w:val="24"/>
        </w:numPr>
        <w:spacing w:before="100" w:beforeAutospacing="1" w:after="100" w:afterAutospacing="1"/>
        <w:rPr>
          <w:rFonts w:eastAsia="Times New Roman"/>
          <w:sz w:val="24"/>
          <w:szCs w:val="24"/>
          <w:lang w:eastAsia="en-US"/>
        </w:rPr>
      </w:pPr>
      <w:r w:rsidRPr="00B33169">
        <w:rPr>
          <w:rFonts w:eastAsia="Times New Roman"/>
          <w:b/>
          <w:bCs/>
          <w:sz w:val="24"/>
          <w:szCs w:val="24"/>
          <w:lang w:eastAsia="en-US"/>
        </w:rPr>
        <w:t>Transiciones bruscas</w:t>
      </w:r>
      <w:r w:rsidRPr="00B33169">
        <w:rPr>
          <w:rFonts w:eastAsia="Times New Roman"/>
          <w:sz w:val="24"/>
          <w:szCs w:val="24"/>
          <w:lang w:eastAsia="en-US"/>
        </w:rPr>
        <w:t>,</w:t>
      </w:r>
      <w:r w:rsidRPr="002A38CF">
        <w:rPr>
          <w:rFonts w:eastAsia="Times New Roman"/>
          <w:sz w:val="24"/>
          <w:szCs w:val="24"/>
          <w:lang w:eastAsia="en-US"/>
        </w:rPr>
        <w:t xml:space="preserve"> </w:t>
      </w:r>
      <w:r w:rsidRPr="00B33169">
        <w:rPr>
          <w:rFonts w:eastAsia="Times New Roman"/>
          <w:b/>
          <w:bCs/>
          <w:sz w:val="24"/>
          <w:szCs w:val="24"/>
          <w:lang w:eastAsia="en-US"/>
        </w:rPr>
        <w:t>Luces intermitentes</w:t>
      </w:r>
      <w:r w:rsidRPr="002A38CF">
        <w:rPr>
          <w:rFonts w:eastAsia="Times New Roman"/>
          <w:sz w:val="24"/>
          <w:szCs w:val="24"/>
          <w:lang w:eastAsia="en-US"/>
        </w:rPr>
        <w:t xml:space="preserve"> y </w:t>
      </w:r>
      <w:r w:rsidRPr="00B33169">
        <w:rPr>
          <w:rFonts w:eastAsia="Times New Roman"/>
          <w:b/>
          <w:bCs/>
          <w:sz w:val="24"/>
          <w:szCs w:val="24"/>
          <w:lang w:eastAsia="en-US"/>
        </w:rPr>
        <w:t>Sonidos agudos</w:t>
      </w:r>
      <w:r w:rsidRPr="00B33169">
        <w:rPr>
          <w:rFonts w:eastAsia="Times New Roman"/>
          <w:sz w:val="24"/>
          <w:szCs w:val="24"/>
          <w:lang w:eastAsia="en-US"/>
        </w:rPr>
        <w:t>, ya que pueden provocar convulsiones o episodios epilépticos en algunas personas.</w:t>
      </w:r>
    </w:p>
    <w:p w14:paraId="0BAEBAD5" w14:textId="5D73854A" w:rsidR="00B33169" w:rsidRPr="002A38CF" w:rsidRDefault="00B33169" w:rsidP="00B33169">
      <w:pPr>
        <w:numPr>
          <w:ilvl w:val="0"/>
          <w:numId w:val="24"/>
        </w:numPr>
        <w:spacing w:before="100" w:beforeAutospacing="1" w:after="100" w:afterAutospacing="1"/>
        <w:rPr>
          <w:rFonts w:eastAsia="Times New Roman"/>
          <w:sz w:val="24"/>
          <w:szCs w:val="24"/>
          <w:lang w:eastAsia="en-US"/>
        </w:rPr>
      </w:pPr>
      <w:r w:rsidRPr="00B33169">
        <w:rPr>
          <w:rFonts w:eastAsia="Times New Roman"/>
          <w:sz w:val="24"/>
          <w:szCs w:val="24"/>
          <w:lang w:eastAsia="en-US"/>
        </w:rPr>
        <w:t xml:space="preserve">Los oradores deben evitar el uso de </w:t>
      </w:r>
      <w:r w:rsidRPr="00B33169">
        <w:rPr>
          <w:rFonts w:eastAsia="Times New Roman"/>
          <w:b/>
          <w:bCs/>
          <w:sz w:val="24"/>
          <w:szCs w:val="24"/>
          <w:lang w:eastAsia="en-US"/>
        </w:rPr>
        <w:t>abreviaciones, acrónimos, jerga técnica o especializada</w:t>
      </w:r>
      <w:r w:rsidRPr="00B33169">
        <w:rPr>
          <w:rFonts w:eastAsia="Times New Roman"/>
          <w:sz w:val="24"/>
          <w:szCs w:val="24"/>
          <w:lang w:eastAsia="en-US"/>
        </w:rPr>
        <w:t xml:space="preserve"> sin explicación. Cualquier término debe ser </w:t>
      </w:r>
      <w:r w:rsidRPr="00B33169">
        <w:rPr>
          <w:rFonts w:eastAsia="Times New Roman"/>
          <w:b/>
          <w:bCs/>
          <w:sz w:val="24"/>
          <w:szCs w:val="24"/>
          <w:lang w:eastAsia="en-US"/>
        </w:rPr>
        <w:t>claramente definido</w:t>
      </w:r>
      <w:r w:rsidRPr="00B33169">
        <w:rPr>
          <w:rFonts w:eastAsia="Times New Roman"/>
          <w:sz w:val="24"/>
          <w:szCs w:val="24"/>
          <w:lang w:eastAsia="en-US"/>
        </w:rPr>
        <w:t xml:space="preserve"> durante la presentación para garantizar su comprensión por parte de todos los participantes.</w:t>
      </w:r>
      <w:r w:rsidRPr="002A38CF">
        <w:rPr>
          <w:rFonts w:eastAsia="Times New Roman"/>
          <w:sz w:val="24"/>
          <w:szCs w:val="24"/>
          <w:lang w:eastAsia="en-US"/>
        </w:rPr>
        <w:t xml:space="preserve"> </w:t>
      </w:r>
      <w:r w:rsidRPr="00B33169">
        <w:rPr>
          <w:rFonts w:eastAsia="Times New Roman"/>
          <w:sz w:val="24"/>
          <w:szCs w:val="24"/>
          <w:lang w:eastAsia="en-US"/>
        </w:rPr>
        <w:t xml:space="preserve">Es importante que los oradores y los participantes que formulen preguntas se </w:t>
      </w:r>
      <w:r w:rsidRPr="00B33169">
        <w:rPr>
          <w:rFonts w:eastAsia="Times New Roman"/>
          <w:b/>
          <w:bCs/>
          <w:sz w:val="24"/>
          <w:szCs w:val="24"/>
          <w:lang w:eastAsia="en-US"/>
        </w:rPr>
        <w:t>identifiquen cada vez que intervienen</w:t>
      </w:r>
      <w:r w:rsidRPr="00B33169">
        <w:rPr>
          <w:rFonts w:eastAsia="Times New Roman"/>
          <w:sz w:val="24"/>
          <w:szCs w:val="24"/>
          <w:lang w:eastAsia="en-US"/>
        </w:rPr>
        <w:t>, para facilitar el trabajo de los encargados del subtitulado.</w:t>
      </w:r>
      <w:r w:rsidRPr="002A38CF">
        <w:rPr>
          <w:rFonts w:eastAsia="Times New Roman"/>
          <w:sz w:val="24"/>
          <w:szCs w:val="24"/>
          <w:lang w:eastAsia="en-US"/>
        </w:rPr>
        <w:t xml:space="preserve"> </w:t>
      </w:r>
      <w:r w:rsidRPr="00B33169">
        <w:rPr>
          <w:rFonts w:eastAsia="Times New Roman"/>
          <w:sz w:val="24"/>
          <w:szCs w:val="24"/>
          <w:lang w:eastAsia="en-US"/>
        </w:rPr>
        <w:t xml:space="preserve">Es esencial </w:t>
      </w:r>
      <w:r w:rsidRPr="00B33169">
        <w:rPr>
          <w:rFonts w:eastAsia="Times New Roman"/>
          <w:b/>
          <w:bCs/>
          <w:sz w:val="24"/>
          <w:szCs w:val="24"/>
          <w:lang w:eastAsia="en-US"/>
        </w:rPr>
        <w:t>evitar que dos personas hablen al mismo tiempo</w:t>
      </w:r>
      <w:r w:rsidRPr="00B33169">
        <w:rPr>
          <w:rFonts w:eastAsia="Times New Roman"/>
          <w:sz w:val="24"/>
          <w:szCs w:val="24"/>
          <w:lang w:eastAsia="en-US"/>
        </w:rPr>
        <w:t xml:space="preserve"> para asegurar la claridad en la comunicación accesible.</w:t>
      </w:r>
    </w:p>
    <w:p w14:paraId="50999AD7" w14:textId="09B9C1B9" w:rsidR="00B33169" w:rsidRPr="000B7322" w:rsidRDefault="00B33169" w:rsidP="000B7322">
      <w:pPr>
        <w:pStyle w:val="Heading2"/>
        <w:numPr>
          <w:ilvl w:val="1"/>
          <w:numId w:val="25"/>
        </w:numPr>
      </w:pPr>
      <w:bookmarkStart w:id="24" w:name="_Toc196114864"/>
      <w:r w:rsidRPr="000B7322">
        <w:t>Videos</w:t>
      </w:r>
      <w:bookmarkEnd w:id="24"/>
    </w:p>
    <w:p w14:paraId="57B6B97E" w14:textId="77777777" w:rsidR="00B33169" w:rsidRPr="002A38CF" w:rsidRDefault="00B33169" w:rsidP="00B33169">
      <w:pPr>
        <w:pStyle w:val="ListParagraph"/>
        <w:spacing w:before="100" w:beforeAutospacing="1" w:after="100" w:afterAutospacing="1"/>
        <w:ind w:left="420"/>
        <w:rPr>
          <w:rFonts w:eastAsia="Times New Roman"/>
          <w:b/>
          <w:bCs/>
          <w:sz w:val="24"/>
          <w:szCs w:val="24"/>
          <w:lang w:eastAsia="en-US"/>
        </w:rPr>
      </w:pPr>
    </w:p>
    <w:p w14:paraId="2D4CB8F3" w14:textId="08D06EE6" w:rsidR="00653147" w:rsidRPr="002A38CF" w:rsidRDefault="00B33169" w:rsidP="00653147">
      <w:pPr>
        <w:pStyle w:val="ListParagraph"/>
        <w:numPr>
          <w:ilvl w:val="2"/>
          <w:numId w:val="25"/>
        </w:numPr>
        <w:spacing w:before="100" w:beforeAutospacing="1" w:after="100" w:afterAutospacing="1"/>
        <w:ind w:left="709" w:hanging="142"/>
        <w:rPr>
          <w:rFonts w:eastAsia="Times New Roman"/>
          <w:sz w:val="24"/>
          <w:szCs w:val="24"/>
          <w:lang w:eastAsia="en-US"/>
        </w:rPr>
      </w:pPr>
      <w:r w:rsidRPr="002A38CF">
        <w:rPr>
          <w:rFonts w:eastAsia="Times New Roman"/>
          <w:b/>
          <w:bCs/>
          <w:sz w:val="24"/>
          <w:szCs w:val="24"/>
          <w:lang w:eastAsia="en-US"/>
        </w:rPr>
        <w:t>Hacer los videos accesibles:</w:t>
      </w:r>
      <w:r w:rsidRPr="002A38CF">
        <w:rPr>
          <w:rFonts w:eastAsia="Times New Roman"/>
          <w:sz w:val="24"/>
          <w:szCs w:val="24"/>
          <w:lang w:eastAsia="en-US"/>
        </w:rPr>
        <w:br/>
      </w:r>
    </w:p>
    <w:p w14:paraId="4BBF1117" w14:textId="6EFD6778" w:rsidR="002A38CF" w:rsidRPr="002A38CF" w:rsidRDefault="00B33169" w:rsidP="002A38CF">
      <w:pPr>
        <w:pStyle w:val="ListParagraph"/>
        <w:spacing w:before="100" w:beforeAutospacing="1" w:after="100" w:afterAutospacing="1"/>
        <w:ind w:left="1276"/>
        <w:rPr>
          <w:rFonts w:eastAsia="Times New Roman"/>
          <w:sz w:val="24"/>
          <w:szCs w:val="24"/>
          <w:lang w:eastAsia="en-US"/>
        </w:rPr>
      </w:pPr>
      <w:r w:rsidRPr="002A38CF">
        <w:rPr>
          <w:rFonts w:eastAsia="Times New Roman"/>
          <w:sz w:val="24"/>
          <w:szCs w:val="24"/>
          <w:lang w:eastAsia="en-US"/>
        </w:rPr>
        <w:t xml:space="preserve">Es fundamental que todos los videos proyectados durante la conferencia incluyan </w:t>
      </w:r>
      <w:r w:rsidRPr="002A38CF">
        <w:rPr>
          <w:rFonts w:eastAsia="Times New Roman"/>
          <w:b/>
          <w:bCs/>
          <w:sz w:val="24"/>
          <w:szCs w:val="24"/>
          <w:lang w:eastAsia="en-US"/>
        </w:rPr>
        <w:t>subtítulos abiertos</w:t>
      </w:r>
      <w:r w:rsidRPr="002A38CF">
        <w:rPr>
          <w:rFonts w:eastAsia="Times New Roman"/>
          <w:sz w:val="24"/>
          <w:szCs w:val="24"/>
          <w:lang w:eastAsia="en-US"/>
        </w:rPr>
        <w:t xml:space="preserve"> para permitir que los asistentes con discapacidades auditivas, así como las personas que no dominan el idioma principal, puedan comprender el contenido.</w:t>
      </w:r>
      <w:r w:rsidR="00653147" w:rsidRPr="002A38CF">
        <w:rPr>
          <w:rFonts w:eastAsia="Times New Roman"/>
          <w:sz w:val="24"/>
          <w:szCs w:val="24"/>
          <w:lang w:eastAsia="en-US"/>
        </w:rPr>
        <w:t xml:space="preserve"> </w:t>
      </w:r>
      <w:r w:rsidRPr="002A38CF">
        <w:rPr>
          <w:rFonts w:eastAsia="Times New Roman"/>
          <w:sz w:val="24"/>
          <w:szCs w:val="24"/>
          <w:lang w:eastAsia="en-US"/>
        </w:rPr>
        <w:t xml:space="preserve">Además, se deben incluir </w:t>
      </w:r>
      <w:r w:rsidRPr="002A38CF">
        <w:rPr>
          <w:rFonts w:eastAsia="Times New Roman"/>
          <w:b/>
          <w:bCs/>
          <w:sz w:val="24"/>
          <w:szCs w:val="24"/>
          <w:lang w:eastAsia="en-US"/>
        </w:rPr>
        <w:t>descripciones de audio</w:t>
      </w:r>
      <w:r w:rsidRPr="002A38CF">
        <w:rPr>
          <w:rFonts w:eastAsia="Times New Roman"/>
          <w:sz w:val="24"/>
          <w:szCs w:val="24"/>
          <w:lang w:eastAsia="en-US"/>
        </w:rPr>
        <w:t xml:space="preserve"> (audiodescripción) para participantes con discapacidades visuales, describiendo elementos visuales clave como gestos, acciones o contenido gráfico relevante.</w:t>
      </w:r>
    </w:p>
    <w:p w14:paraId="1F78D658" w14:textId="04CD8D56" w:rsidR="002A38CF" w:rsidRPr="0093490A" w:rsidRDefault="002A38CF" w:rsidP="000B7322">
      <w:pPr>
        <w:pStyle w:val="Heading2"/>
        <w:rPr>
          <w:lang w:val="es-PR"/>
        </w:rPr>
      </w:pPr>
      <w:bookmarkStart w:id="25" w:name="_Toc196114865"/>
      <w:r w:rsidRPr="0093490A">
        <w:rPr>
          <w:lang w:val="es-PR"/>
        </w:rPr>
        <w:t xml:space="preserve">2.11 </w:t>
      </w:r>
      <w:r w:rsidR="000B7322" w:rsidRPr="0093490A">
        <w:rPr>
          <w:lang w:val="es-PR"/>
        </w:rPr>
        <w:tab/>
      </w:r>
      <w:r w:rsidRPr="0093490A">
        <w:rPr>
          <w:lang w:val="es-PR"/>
        </w:rPr>
        <w:t>Lengua de Señas</w:t>
      </w:r>
      <w:bookmarkEnd w:id="25"/>
    </w:p>
    <w:p w14:paraId="67F168A6" w14:textId="415A99E0" w:rsidR="002A38CF" w:rsidRPr="002A38CF" w:rsidRDefault="002A38CF" w:rsidP="002A38CF">
      <w:pPr>
        <w:spacing w:before="100" w:beforeAutospacing="1" w:after="100" w:afterAutospacing="1"/>
        <w:ind w:left="567"/>
        <w:rPr>
          <w:rFonts w:eastAsia="Times New Roman"/>
          <w:sz w:val="24"/>
          <w:szCs w:val="24"/>
          <w:lang w:eastAsia="en-US"/>
        </w:rPr>
      </w:pPr>
      <w:r w:rsidRPr="002A38CF">
        <w:rPr>
          <w:rFonts w:eastAsia="Times New Roman"/>
          <w:sz w:val="24"/>
          <w:szCs w:val="24"/>
          <w:lang w:eastAsia="en-US"/>
        </w:rPr>
        <w:t xml:space="preserve">Se debe proporcionar </w:t>
      </w:r>
      <w:r w:rsidRPr="002A38CF">
        <w:rPr>
          <w:rFonts w:eastAsia="Times New Roman"/>
          <w:b/>
          <w:bCs/>
          <w:sz w:val="24"/>
          <w:szCs w:val="24"/>
          <w:lang w:eastAsia="en-US"/>
        </w:rPr>
        <w:t>interpretación en lengua de señas</w:t>
      </w:r>
      <w:r w:rsidRPr="002A38CF">
        <w:rPr>
          <w:rFonts w:eastAsia="Times New Roman"/>
          <w:sz w:val="24"/>
          <w:szCs w:val="24"/>
          <w:lang w:eastAsia="en-US"/>
        </w:rPr>
        <w:t xml:space="preserve"> cuando los participantes la requieran, preferiblemente en la lengua de señas del participante. Si esto no es posible, se debe ofrecer </w:t>
      </w:r>
      <w:r w:rsidRPr="002A38CF">
        <w:rPr>
          <w:rFonts w:eastAsia="Times New Roman"/>
          <w:b/>
          <w:bCs/>
          <w:sz w:val="24"/>
          <w:szCs w:val="24"/>
          <w:lang w:eastAsia="en-US"/>
        </w:rPr>
        <w:t>Lengua de Señas Internacional (International Sign)</w:t>
      </w:r>
      <w:r w:rsidRPr="002A38CF">
        <w:rPr>
          <w:rFonts w:eastAsia="Times New Roman"/>
          <w:sz w:val="24"/>
          <w:szCs w:val="24"/>
          <w:lang w:eastAsia="en-US"/>
        </w:rPr>
        <w:t>.</w:t>
      </w:r>
      <w:r>
        <w:rPr>
          <w:rFonts w:eastAsia="Times New Roman"/>
          <w:sz w:val="24"/>
          <w:szCs w:val="24"/>
          <w:lang w:eastAsia="en-US"/>
        </w:rPr>
        <w:t xml:space="preserve"> </w:t>
      </w:r>
      <w:r w:rsidRPr="002A38CF">
        <w:rPr>
          <w:rFonts w:eastAsia="Times New Roman"/>
          <w:sz w:val="24"/>
          <w:szCs w:val="24"/>
          <w:lang w:eastAsia="en-US"/>
        </w:rPr>
        <w:t xml:space="preserve">Se recomienda </w:t>
      </w:r>
      <w:r w:rsidRPr="002A38CF">
        <w:rPr>
          <w:rFonts w:eastAsia="Times New Roman"/>
          <w:b/>
          <w:bCs/>
          <w:sz w:val="24"/>
          <w:szCs w:val="24"/>
          <w:lang w:eastAsia="en-US"/>
        </w:rPr>
        <w:t>reservar y contratar a los intérpretes de lengua</w:t>
      </w:r>
      <w:r w:rsidR="00BA3AB5">
        <w:rPr>
          <w:rFonts w:eastAsia="Times New Roman"/>
          <w:b/>
          <w:bCs/>
          <w:sz w:val="24"/>
          <w:szCs w:val="24"/>
          <w:lang w:eastAsia="en-US"/>
        </w:rPr>
        <w:t>je</w:t>
      </w:r>
      <w:r w:rsidRPr="002A38CF">
        <w:rPr>
          <w:rFonts w:eastAsia="Times New Roman"/>
          <w:b/>
          <w:bCs/>
          <w:sz w:val="24"/>
          <w:szCs w:val="24"/>
          <w:lang w:eastAsia="en-US"/>
        </w:rPr>
        <w:t xml:space="preserve"> de señas con la mayor antelación posible</w:t>
      </w:r>
      <w:r w:rsidRPr="002A38CF">
        <w:rPr>
          <w:rFonts w:eastAsia="Times New Roman"/>
          <w:sz w:val="24"/>
          <w:szCs w:val="24"/>
          <w:lang w:eastAsia="en-US"/>
        </w:rPr>
        <w:t>, dado que existe una escasez de intérpretes calificados a nivel global.</w:t>
      </w:r>
      <w:r>
        <w:rPr>
          <w:rFonts w:eastAsia="Times New Roman"/>
          <w:sz w:val="24"/>
          <w:szCs w:val="24"/>
          <w:lang w:eastAsia="en-US"/>
        </w:rPr>
        <w:t xml:space="preserve"> </w:t>
      </w:r>
      <w:r w:rsidRPr="002A38CF">
        <w:rPr>
          <w:rFonts w:eastAsia="Times New Roman"/>
          <w:sz w:val="24"/>
          <w:szCs w:val="24"/>
          <w:lang w:eastAsia="en-US"/>
        </w:rPr>
        <w:t xml:space="preserve">Es importante destacar que la </w:t>
      </w:r>
      <w:r w:rsidRPr="002A38CF">
        <w:rPr>
          <w:rFonts w:eastAsia="Times New Roman"/>
          <w:b/>
          <w:bCs/>
          <w:sz w:val="24"/>
          <w:szCs w:val="24"/>
          <w:lang w:eastAsia="en-US"/>
        </w:rPr>
        <w:t>Lengua de Señas Internacional (LSI)</w:t>
      </w:r>
      <w:r w:rsidRPr="002A38CF">
        <w:rPr>
          <w:rFonts w:eastAsia="Times New Roman"/>
          <w:sz w:val="24"/>
          <w:szCs w:val="24"/>
          <w:lang w:eastAsia="en-US"/>
        </w:rPr>
        <w:t xml:space="preserve"> no es una lengua formal en sí, sino un sistema de comunicación que utilizan personas sordas de diferentes países para hacerse entender, adaptando sus señas entre sí.</w:t>
      </w:r>
      <w:r>
        <w:rPr>
          <w:rFonts w:eastAsia="Times New Roman"/>
          <w:sz w:val="24"/>
          <w:szCs w:val="24"/>
          <w:lang w:eastAsia="en-US"/>
        </w:rPr>
        <w:t xml:space="preserve"> </w:t>
      </w:r>
      <w:r w:rsidRPr="002A38CF">
        <w:rPr>
          <w:rFonts w:eastAsia="Times New Roman"/>
          <w:sz w:val="24"/>
          <w:szCs w:val="24"/>
          <w:lang w:eastAsia="en-US"/>
        </w:rPr>
        <w:t xml:space="preserve">Siempre que sea posible, se debe contratar la </w:t>
      </w:r>
      <w:r w:rsidRPr="002A38CF">
        <w:rPr>
          <w:rFonts w:eastAsia="Times New Roman"/>
          <w:b/>
          <w:bCs/>
          <w:sz w:val="24"/>
          <w:szCs w:val="24"/>
          <w:lang w:eastAsia="en-US"/>
        </w:rPr>
        <w:t>lengua de señas específica solicitada por el participante</w:t>
      </w:r>
      <w:r w:rsidRPr="002A38CF">
        <w:rPr>
          <w:rFonts w:eastAsia="Times New Roman"/>
          <w:sz w:val="24"/>
          <w:szCs w:val="24"/>
          <w:lang w:eastAsia="en-US"/>
        </w:rPr>
        <w:t>, ya que cada país tiene su propia lengua de señas y dialectos, al igual que ocurre con los idiomas hablados.</w:t>
      </w:r>
    </w:p>
    <w:p w14:paraId="3348A2F7" w14:textId="77777777" w:rsidR="002A38CF" w:rsidRPr="002A38CF" w:rsidRDefault="002A38CF" w:rsidP="002A38CF">
      <w:pPr>
        <w:spacing w:before="100" w:beforeAutospacing="1" w:after="100" w:afterAutospacing="1"/>
        <w:ind w:firstLine="360"/>
        <w:rPr>
          <w:rFonts w:eastAsia="Times New Roman"/>
          <w:sz w:val="24"/>
          <w:szCs w:val="24"/>
          <w:lang w:eastAsia="en-US"/>
        </w:rPr>
      </w:pPr>
      <w:r w:rsidRPr="002A38CF">
        <w:rPr>
          <w:rFonts w:eastAsia="Times New Roman"/>
          <w:sz w:val="24"/>
          <w:szCs w:val="24"/>
          <w:lang w:eastAsia="en-US"/>
        </w:rPr>
        <w:t>Además:</w:t>
      </w:r>
    </w:p>
    <w:p w14:paraId="04A09E79" w14:textId="77777777" w:rsidR="002A38CF" w:rsidRPr="002A38CF" w:rsidRDefault="002A38CF" w:rsidP="002A38CF">
      <w:pPr>
        <w:numPr>
          <w:ilvl w:val="0"/>
          <w:numId w:val="26"/>
        </w:numPr>
        <w:spacing w:before="100" w:beforeAutospacing="1" w:after="100" w:afterAutospacing="1"/>
        <w:rPr>
          <w:rFonts w:eastAsia="Times New Roman"/>
          <w:sz w:val="24"/>
          <w:szCs w:val="24"/>
          <w:lang w:eastAsia="en-US"/>
        </w:rPr>
      </w:pPr>
      <w:r w:rsidRPr="002A38CF">
        <w:rPr>
          <w:rFonts w:eastAsia="Times New Roman"/>
          <w:sz w:val="24"/>
          <w:szCs w:val="24"/>
          <w:lang w:eastAsia="en-US"/>
        </w:rPr>
        <w:t xml:space="preserve">Siempre debe haber </w:t>
      </w:r>
      <w:r w:rsidRPr="002A38CF">
        <w:rPr>
          <w:rFonts w:eastAsia="Times New Roman"/>
          <w:b/>
          <w:bCs/>
          <w:sz w:val="24"/>
          <w:szCs w:val="24"/>
          <w:lang w:eastAsia="en-US"/>
        </w:rPr>
        <w:t>dos intérpretes por cada lengua de señas</w:t>
      </w:r>
      <w:r w:rsidRPr="002A38CF">
        <w:rPr>
          <w:rFonts w:eastAsia="Times New Roman"/>
          <w:sz w:val="24"/>
          <w:szCs w:val="24"/>
          <w:lang w:eastAsia="en-US"/>
        </w:rPr>
        <w:t xml:space="preserve"> utilizada, para que puedan alternarse y tomar descansos sin afectar la interpretación.</w:t>
      </w:r>
    </w:p>
    <w:p w14:paraId="20EC390A" w14:textId="77777777" w:rsidR="002A38CF" w:rsidRPr="002A38CF" w:rsidRDefault="002A38CF" w:rsidP="002A38CF">
      <w:pPr>
        <w:numPr>
          <w:ilvl w:val="0"/>
          <w:numId w:val="26"/>
        </w:numPr>
        <w:spacing w:before="100" w:beforeAutospacing="1" w:after="100" w:afterAutospacing="1"/>
        <w:rPr>
          <w:rFonts w:eastAsia="Times New Roman"/>
          <w:sz w:val="24"/>
          <w:szCs w:val="24"/>
          <w:lang w:eastAsia="en-US"/>
        </w:rPr>
      </w:pPr>
      <w:r w:rsidRPr="002A38CF">
        <w:rPr>
          <w:rFonts w:eastAsia="Times New Roman"/>
          <w:sz w:val="24"/>
          <w:szCs w:val="24"/>
          <w:lang w:eastAsia="en-US"/>
        </w:rPr>
        <w:t xml:space="preserve">Se debe contar con un </w:t>
      </w:r>
      <w:r w:rsidRPr="002A38CF">
        <w:rPr>
          <w:rFonts w:eastAsia="Times New Roman"/>
          <w:b/>
          <w:bCs/>
          <w:sz w:val="24"/>
          <w:szCs w:val="24"/>
          <w:lang w:eastAsia="en-US"/>
        </w:rPr>
        <w:t>número adecuado de intérpretes</w:t>
      </w:r>
      <w:r w:rsidRPr="002A38CF">
        <w:rPr>
          <w:rFonts w:eastAsia="Times New Roman"/>
          <w:sz w:val="24"/>
          <w:szCs w:val="24"/>
          <w:lang w:eastAsia="en-US"/>
        </w:rPr>
        <w:t xml:space="preserve"> para garantizar el buen desarrollo del evento.</w:t>
      </w:r>
    </w:p>
    <w:p w14:paraId="33A72B30" w14:textId="559019F5" w:rsidR="00BA3AB5" w:rsidRDefault="002A38CF" w:rsidP="00BA3AB5">
      <w:pPr>
        <w:numPr>
          <w:ilvl w:val="0"/>
          <w:numId w:val="26"/>
        </w:numPr>
        <w:spacing w:before="100" w:beforeAutospacing="1" w:after="100" w:afterAutospacing="1"/>
        <w:rPr>
          <w:rFonts w:eastAsia="Times New Roman"/>
          <w:sz w:val="24"/>
          <w:szCs w:val="24"/>
          <w:lang w:eastAsia="en-US"/>
        </w:rPr>
      </w:pPr>
      <w:r w:rsidRPr="002A38CF">
        <w:rPr>
          <w:rFonts w:eastAsia="Times New Roman"/>
          <w:sz w:val="24"/>
          <w:szCs w:val="24"/>
          <w:lang w:eastAsia="en-US"/>
        </w:rPr>
        <w:t xml:space="preserve">En caso de limitaciones de recursos que impidan ofrecer múltiples lenguas de señas, se priorizará aquella que haya sido </w:t>
      </w:r>
      <w:r w:rsidRPr="002A38CF">
        <w:rPr>
          <w:rFonts w:eastAsia="Times New Roman"/>
          <w:b/>
          <w:bCs/>
          <w:sz w:val="24"/>
          <w:szCs w:val="24"/>
          <w:lang w:eastAsia="en-US"/>
        </w:rPr>
        <w:t>solicitada por la mayoría de los participantes</w:t>
      </w:r>
      <w:r w:rsidRPr="002A38CF">
        <w:rPr>
          <w:rFonts w:eastAsia="Times New Roman"/>
          <w:sz w:val="24"/>
          <w:szCs w:val="24"/>
          <w:lang w:eastAsia="en-US"/>
        </w:rPr>
        <w:t xml:space="preserve"> durante el proceso de registro.</w:t>
      </w:r>
    </w:p>
    <w:p w14:paraId="5E078C40" w14:textId="4AD7106B" w:rsidR="00BA3AB5" w:rsidRPr="0093490A" w:rsidRDefault="00BA3AB5" w:rsidP="000B7322">
      <w:pPr>
        <w:pStyle w:val="Heading2"/>
        <w:rPr>
          <w:lang w:val="es-PR"/>
        </w:rPr>
      </w:pPr>
      <w:bookmarkStart w:id="26" w:name="_Toc196114866"/>
      <w:r w:rsidRPr="0093490A">
        <w:rPr>
          <w:lang w:val="es-PR"/>
        </w:rPr>
        <w:t xml:space="preserve">2.12 </w:t>
      </w:r>
      <w:r w:rsidR="000B7322" w:rsidRPr="0093490A">
        <w:rPr>
          <w:lang w:val="es-PR"/>
        </w:rPr>
        <w:tab/>
      </w:r>
      <w:r w:rsidRPr="0093490A">
        <w:rPr>
          <w:lang w:val="es-PR"/>
        </w:rPr>
        <w:t>Ayudas Auditivas</w:t>
      </w:r>
      <w:bookmarkEnd w:id="26"/>
    </w:p>
    <w:p w14:paraId="26598293" w14:textId="28FA6830" w:rsidR="00BA3AB5" w:rsidRPr="00246944" w:rsidRDefault="00BA3AB5" w:rsidP="00BA3AB5">
      <w:pPr>
        <w:spacing w:before="100" w:beforeAutospacing="1" w:after="100" w:afterAutospacing="1"/>
        <w:ind w:left="360"/>
        <w:rPr>
          <w:rFonts w:eastAsia="Times New Roman"/>
          <w:sz w:val="24"/>
          <w:szCs w:val="24"/>
          <w:lang w:eastAsia="en-US"/>
        </w:rPr>
      </w:pPr>
      <w:r w:rsidRPr="00246944">
        <w:rPr>
          <w:rFonts w:eastAsia="Times New Roman"/>
          <w:sz w:val="24"/>
          <w:szCs w:val="24"/>
          <w:lang w:eastAsia="en-US"/>
        </w:rPr>
        <w:t xml:space="preserve">Se debe garantizar que los </w:t>
      </w:r>
      <w:r w:rsidRPr="00246944">
        <w:rPr>
          <w:rFonts w:eastAsia="Times New Roman"/>
          <w:b/>
          <w:bCs/>
          <w:sz w:val="24"/>
          <w:szCs w:val="24"/>
          <w:lang w:eastAsia="en-US"/>
        </w:rPr>
        <w:t>dispositivos de asistencia auditiva sean accesibles</w:t>
      </w:r>
      <w:r w:rsidRPr="00246944">
        <w:rPr>
          <w:rFonts w:eastAsia="Times New Roman"/>
          <w:sz w:val="24"/>
          <w:szCs w:val="24"/>
          <w:lang w:eastAsia="en-US"/>
        </w:rPr>
        <w:t xml:space="preserve">: Permitir que estos dispositivos sean compatibles tanto con </w:t>
      </w:r>
      <w:r w:rsidRPr="00246944">
        <w:rPr>
          <w:rFonts w:eastAsia="Times New Roman"/>
          <w:b/>
          <w:bCs/>
          <w:sz w:val="24"/>
          <w:szCs w:val="24"/>
          <w:lang w:eastAsia="en-US"/>
        </w:rPr>
        <w:t>sistemas de lazo de inducción (neck loops)</w:t>
      </w:r>
      <w:r w:rsidRPr="00246944">
        <w:rPr>
          <w:rFonts w:eastAsia="Times New Roman"/>
          <w:sz w:val="24"/>
          <w:szCs w:val="24"/>
          <w:lang w:eastAsia="en-US"/>
        </w:rPr>
        <w:t xml:space="preserve"> como con </w:t>
      </w:r>
      <w:r w:rsidRPr="00246944">
        <w:rPr>
          <w:rFonts w:eastAsia="Times New Roman"/>
          <w:b/>
          <w:bCs/>
          <w:sz w:val="24"/>
          <w:szCs w:val="24"/>
          <w:lang w:eastAsia="en-US"/>
        </w:rPr>
        <w:t>auriculares convencionales</w:t>
      </w:r>
      <w:r w:rsidRPr="00246944">
        <w:rPr>
          <w:rFonts w:eastAsia="Times New Roman"/>
          <w:sz w:val="24"/>
          <w:szCs w:val="24"/>
          <w:lang w:eastAsia="en-US"/>
        </w:rPr>
        <w:t xml:space="preserve">, para que las personas con dificultades auditivas puedan seguir las discusiones en las salas de reunión. Siempre que sea posible, se debe incluir en el sitio web o en el material informativo </w:t>
      </w:r>
      <w:r w:rsidRPr="00246944">
        <w:rPr>
          <w:rFonts w:eastAsia="Times New Roman"/>
          <w:b/>
          <w:bCs/>
          <w:sz w:val="24"/>
          <w:szCs w:val="24"/>
          <w:lang w:eastAsia="en-US"/>
        </w:rPr>
        <w:t>la lista de canales disponibles en los receptores inalámbricos</w:t>
      </w:r>
      <w:r w:rsidRPr="00246944">
        <w:rPr>
          <w:rFonts w:eastAsia="Times New Roman"/>
          <w:sz w:val="24"/>
          <w:szCs w:val="24"/>
          <w:lang w:eastAsia="en-US"/>
        </w:rPr>
        <w:t>, facilitando así su uso anticipado y autónomo por parte de los participantes.</w:t>
      </w:r>
    </w:p>
    <w:p w14:paraId="1D6F59A9" w14:textId="1A633950" w:rsidR="002A38CF" w:rsidRPr="00246944" w:rsidRDefault="00ED5851" w:rsidP="00ED5851">
      <w:pPr>
        <w:pStyle w:val="Heading2"/>
        <w:rPr>
          <w:rFonts w:eastAsia="Times New Roman"/>
          <w:lang w:val="es-PR" w:eastAsia="en-US"/>
        </w:rPr>
      </w:pPr>
      <w:bookmarkStart w:id="27" w:name="_Toc196114867"/>
      <w:r>
        <w:rPr>
          <w:rFonts w:eastAsia="Times New Roman"/>
          <w:lang w:val="es-PR" w:eastAsia="en-US"/>
        </w:rPr>
        <w:t xml:space="preserve">2.13 </w:t>
      </w:r>
      <w:r>
        <w:rPr>
          <w:rFonts w:eastAsia="Times New Roman"/>
          <w:lang w:val="es-PR" w:eastAsia="en-US"/>
        </w:rPr>
        <w:tab/>
      </w:r>
      <w:r w:rsidR="00BA3AB5" w:rsidRPr="00246944">
        <w:rPr>
          <w:rFonts w:eastAsia="Times New Roman"/>
          <w:lang w:val="es-PR" w:eastAsia="en-US"/>
        </w:rPr>
        <w:t>Asientos en el Recinto y en las Salas de Presentación</w:t>
      </w:r>
      <w:bookmarkEnd w:id="27"/>
    </w:p>
    <w:p w14:paraId="6D8BCD77" w14:textId="77777777" w:rsidR="00C81027" w:rsidRPr="00246944" w:rsidRDefault="00C81027" w:rsidP="00C81027">
      <w:pPr>
        <w:pStyle w:val="ListParagraph"/>
        <w:spacing w:before="100" w:beforeAutospacing="1" w:after="100" w:afterAutospacing="1"/>
        <w:ind w:left="883"/>
        <w:rPr>
          <w:rFonts w:eastAsia="Times New Roman"/>
          <w:b/>
          <w:bCs/>
          <w:sz w:val="24"/>
          <w:szCs w:val="24"/>
          <w:lang w:val="es-PR" w:eastAsia="en-US"/>
        </w:rPr>
      </w:pPr>
    </w:p>
    <w:p w14:paraId="2AEC3DA0" w14:textId="0226F340" w:rsidR="00C81027" w:rsidRPr="00246944" w:rsidRDefault="00C81027" w:rsidP="00C81027">
      <w:pPr>
        <w:pStyle w:val="ListParagraph"/>
        <w:numPr>
          <w:ilvl w:val="2"/>
          <w:numId w:val="29"/>
        </w:numPr>
        <w:spacing w:before="100" w:beforeAutospacing="1" w:after="100" w:afterAutospacing="1"/>
        <w:rPr>
          <w:rFonts w:eastAsia="Times New Roman"/>
          <w:sz w:val="24"/>
          <w:szCs w:val="24"/>
          <w:lang w:eastAsia="en-US"/>
        </w:rPr>
      </w:pPr>
      <w:r w:rsidRPr="00246944">
        <w:rPr>
          <w:rFonts w:eastAsia="Times New Roman"/>
          <w:b/>
          <w:bCs/>
          <w:sz w:val="24"/>
          <w:szCs w:val="24"/>
          <w:lang w:eastAsia="en-US"/>
        </w:rPr>
        <w:t>Iluminación</w:t>
      </w:r>
    </w:p>
    <w:p w14:paraId="1DB42A2B" w14:textId="77777777" w:rsidR="00C81027" w:rsidRPr="00246944" w:rsidRDefault="00C81027" w:rsidP="00C81027">
      <w:pPr>
        <w:spacing w:before="100" w:beforeAutospacing="1" w:after="100" w:afterAutospacing="1"/>
        <w:ind w:left="993"/>
        <w:rPr>
          <w:rFonts w:eastAsia="Times New Roman"/>
          <w:sz w:val="24"/>
          <w:szCs w:val="24"/>
          <w:lang w:eastAsia="en-US"/>
        </w:rPr>
      </w:pPr>
      <w:r w:rsidRPr="00C81027">
        <w:rPr>
          <w:rFonts w:eastAsia="Times New Roman"/>
          <w:sz w:val="24"/>
          <w:szCs w:val="24"/>
          <w:lang w:eastAsia="en-US"/>
        </w:rPr>
        <w:t xml:space="preserve">Se debe </w:t>
      </w:r>
      <w:r w:rsidRPr="00C81027">
        <w:rPr>
          <w:rFonts w:eastAsia="Times New Roman"/>
          <w:b/>
          <w:bCs/>
          <w:sz w:val="24"/>
          <w:szCs w:val="24"/>
          <w:lang w:eastAsia="en-US"/>
        </w:rPr>
        <w:t>minimizar el uso de luces intensas</w:t>
      </w:r>
      <w:r w:rsidRPr="00C81027">
        <w:rPr>
          <w:rFonts w:eastAsia="Times New Roman"/>
          <w:sz w:val="24"/>
          <w:szCs w:val="24"/>
          <w:lang w:eastAsia="en-US"/>
        </w:rPr>
        <w:t xml:space="preserve">, especialmente en los espacios del evento como salones de conferencias, aulas y auditorios. En particular, se recomienda </w:t>
      </w:r>
      <w:r w:rsidRPr="00C81027">
        <w:rPr>
          <w:rFonts w:eastAsia="Times New Roman"/>
          <w:b/>
          <w:bCs/>
          <w:sz w:val="24"/>
          <w:szCs w:val="24"/>
          <w:lang w:eastAsia="en-US"/>
        </w:rPr>
        <w:t>evitar el uso de iluminación fluorescente</w:t>
      </w:r>
      <w:r w:rsidRPr="00C81027">
        <w:rPr>
          <w:rFonts w:eastAsia="Times New Roman"/>
          <w:sz w:val="24"/>
          <w:szCs w:val="24"/>
          <w:lang w:eastAsia="en-US"/>
        </w:rPr>
        <w:t xml:space="preserve">, ya que su parpadeo puede resultar problemático para algunas personas con </w:t>
      </w:r>
      <w:r w:rsidRPr="00C81027">
        <w:rPr>
          <w:rFonts w:eastAsia="Times New Roman"/>
          <w:b/>
          <w:bCs/>
          <w:sz w:val="24"/>
          <w:szCs w:val="24"/>
          <w:lang w:eastAsia="en-US"/>
        </w:rPr>
        <w:t>discapacidades cognitivas</w:t>
      </w:r>
      <w:r w:rsidRPr="00C81027">
        <w:rPr>
          <w:rFonts w:eastAsia="Times New Roman"/>
          <w:sz w:val="24"/>
          <w:szCs w:val="24"/>
          <w:lang w:eastAsia="en-US"/>
        </w:rPr>
        <w:t>.</w:t>
      </w:r>
      <w:r w:rsidRPr="00C81027">
        <w:rPr>
          <w:rFonts w:eastAsia="Times New Roman"/>
          <w:sz w:val="24"/>
          <w:szCs w:val="24"/>
          <w:lang w:eastAsia="en-US"/>
        </w:rPr>
        <w:br/>
        <w:t xml:space="preserve">En su lugar, se debe optar por una </w:t>
      </w:r>
      <w:r w:rsidRPr="00C81027">
        <w:rPr>
          <w:rFonts w:eastAsia="Times New Roman"/>
          <w:b/>
          <w:bCs/>
          <w:sz w:val="24"/>
          <w:szCs w:val="24"/>
          <w:lang w:eastAsia="en-US"/>
        </w:rPr>
        <w:t>iluminación más suave y cálida</w:t>
      </w:r>
      <w:r w:rsidRPr="00C81027">
        <w:rPr>
          <w:rFonts w:eastAsia="Times New Roman"/>
          <w:sz w:val="24"/>
          <w:szCs w:val="24"/>
          <w:lang w:eastAsia="en-US"/>
        </w:rPr>
        <w:t>, que en general es mejor tolerada y más confortable.</w:t>
      </w:r>
    </w:p>
    <w:p w14:paraId="0C35FAC1" w14:textId="3E21472C" w:rsidR="00C81027" w:rsidRDefault="00C81027" w:rsidP="00C81027">
      <w:pPr>
        <w:pStyle w:val="ListParagraph"/>
        <w:numPr>
          <w:ilvl w:val="0"/>
          <w:numId w:val="22"/>
        </w:numPr>
        <w:spacing w:before="100" w:beforeAutospacing="1" w:after="100" w:afterAutospacing="1"/>
        <w:rPr>
          <w:rFonts w:eastAsia="Times New Roman"/>
          <w:sz w:val="24"/>
          <w:szCs w:val="24"/>
          <w:lang w:eastAsia="en-US"/>
        </w:rPr>
      </w:pPr>
      <w:r w:rsidRPr="00246944">
        <w:rPr>
          <w:rFonts w:eastAsia="Times New Roman"/>
          <w:sz w:val="24"/>
          <w:szCs w:val="24"/>
          <w:lang w:eastAsia="en-US"/>
        </w:rPr>
        <w:t xml:space="preserve">Se debe procurar que la </w:t>
      </w:r>
      <w:r w:rsidRPr="00246944">
        <w:rPr>
          <w:rFonts w:eastAsia="Times New Roman"/>
          <w:b/>
          <w:bCs/>
          <w:sz w:val="24"/>
          <w:szCs w:val="24"/>
          <w:lang w:eastAsia="en-US"/>
        </w:rPr>
        <w:t>iluminación sea lo más uniforme posible</w:t>
      </w:r>
      <w:r w:rsidRPr="00246944">
        <w:rPr>
          <w:rFonts w:eastAsia="Times New Roman"/>
          <w:sz w:val="24"/>
          <w:szCs w:val="24"/>
          <w:lang w:eastAsia="en-US"/>
        </w:rPr>
        <w:t xml:space="preserve"> en todo el espacio, evitando cambios bruscos en la intensidad, el color o el ambiente lumínico.</w:t>
      </w:r>
    </w:p>
    <w:p w14:paraId="230CC9E8" w14:textId="76AFD86B" w:rsidR="00246944" w:rsidRPr="00246944" w:rsidRDefault="00246944" w:rsidP="000B7322">
      <w:pPr>
        <w:pStyle w:val="Heading2"/>
        <w:rPr>
          <w:rFonts w:eastAsia="Times New Roman"/>
          <w:lang w:eastAsia="en-US"/>
        </w:rPr>
      </w:pPr>
      <w:bookmarkStart w:id="28" w:name="_Toc196114868"/>
      <w:r w:rsidRPr="00246944">
        <w:rPr>
          <w:rFonts w:eastAsia="Times New Roman"/>
          <w:lang w:eastAsia="en-US"/>
        </w:rPr>
        <w:t xml:space="preserve">2.14 </w:t>
      </w:r>
      <w:r w:rsidR="000B7322">
        <w:rPr>
          <w:rFonts w:eastAsia="Times New Roman"/>
          <w:lang w:eastAsia="en-US"/>
        </w:rPr>
        <w:tab/>
      </w:r>
      <w:r w:rsidRPr="00246944">
        <w:rPr>
          <w:rFonts w:eastAsia="Times New Roman"/>
          <w:lang w:eastAsia="en-US"/>
        </w:rPr>
        <w:t>Formación e Información al Personal de Apoyo</w:t>
      </w:r>
      <w:bookmarkEnd w:id="28"/>
    </w:p>
    <w:p w14:paraId="3CAA9C4D" w14:textId="77777777" w:rsidR="00246944" w:rsidRPr="00246944" w:rsidRDefault="00246944" w:rsidP="00246944">
      <w:pPr>
        <w:spacing w:before="100" w:beforeAutospacing="1" w:after="100" w:afterAutospacing="1"/>
        <w:ind w:left="360"/>
        <w:rPr>
          <w:rFonts w:ascii="Times New Roman" w:eastAsia="Times New Roman" w:hAnsi="Times New Roman" w:cs="Times New Roman"/>
          <w:sz w:val="24"/>
          <w:szCs w:val="24"/>
          <w:lang w:eastAsia="en-US"/>
        </w:rPr>
      </w:pPr>
      <w:r w:rsidRPr="00246944">
        <w:rPr>
          <w:rFonts w:ascii="Times New Roman" w:eastAsia="Times New Roman" w:hAnsi="Times New Roman" w:cs="Times New Roman"/>
          <w:b/>
          <w:bCs/>
          <w:sz w:val="24"/>
          <w:szCs w:val="24"/>
          <w:lang w:eastAsia="en-US"/>
        </w:rPr>
        <w:t>2.14.1 Formación del Personal y Voluntarios</w:t>
      </w:r>
    </w:p>
    <w:p w14:paraId="783B19B3" w14:textId="77777777" w:rsidR="00246944" w:rsidRPr="00246944" w:rsidRDefault="00246944" w:rsidP="00246944">
      <w:pPr>
        <w:numPr>
          <w:ilvl w:val="0"/>
          <w:numId w:val="30"/>
        </w:numPr>
        <w:spacing w:before="100" w:beforeAutospacing="1" w:after="100" w:afterAutospacing="1"/>
        <w:rPr>
          <w:rFonts w:ascii="Times New Roman" w:eastAsia="Times New Roman" w:hAnsi="Times New Roman" w:cs="Times New Roman"/>
          <w:sz w:val="24"/>
          <w:szCs w:val="24"/>
          <w:lang w:eastAsia="en-US"/>
        </w:rPr>
      </w:pPr>
      <w:r w:rsidRPr="00246944">
        <w:rPr>
          <w:rFonts w:ascii="Times New Roman" w:eastAsia="Times New Roman" w:hAnsi="Times New Roman" w:cs="Times New Roman"/>
          <w:sz w:val="24"/>
          <w:szCs w:val="24"/>
          <w:lang w:eastAsia="en-US"/>
        </w:rPr>
        <w:t xml:space="preserve">Se debe </w:t>
      </w:r>
      <w:r w:rsidRPr="00246944">
        <w:rPr>
          <w:rFonts w:ascii="Times New Roman" w:eastAsia="Times New Roman" w:hAnsi="Times New Roman" w:cs="Times New Roman"/>
          <w:b/>
          <w:bCs/>
          <w:sz w:val="24"/>
          <w:szCs w:val="24"/>
          <w:lang w:eastAsia="en-US"/>
        </w:rPr>
        <w:t>capacitar al personal de asistencia</w:t>
      </w:r>
      <w:r w:rsidRPr="00246944">
        <w:rPr>
          <w:rFonts w:ascii="Times New Roman" w:eastAsia="Times New Roman" w:hAnsi="Times New Roman" w:cs="Times New Roman"/>
          <w:sz w:val="24"/>
          <w:szCs w:val="24"/>
          <w:lang w:eastAsia="en-US"/>
        </w:rPr>
        <w:t xml:space="preserve">: Debe existir un </w:t>
      </w:r>
      <w:r w:rsidRPr="00246944">
        <w:rPr>
          <w:rFonts w:ascii="Times New Roman" w:eastAsia="Times New Roman" w:hAnsi="Times New Roman" w:cs="Times New Roman"/>
          <w:b/>
          <w:bCs/>
          <w:sz w:val="24"/>
          <w:szCs w:val="24"/>
          <w:lang w:eastAsia="en-US"/>
        </w:rPr>
        <w:t>“punto de atención sobre accesibilidad”</w:t>
      </w:r>
      <w:r w:rsidRPr="00246944">
        <w:rPr>
          <w:rFonts w:ascii="Times New Roman" w:eastAsia="Times New Roman" w:hAnsi="Times New Roman" w:cs="Times New Roman"/>
          <w:sz w:val="24"/>
          <w:szCs w:val="24"/>
          <w:lang w:eastAsia="en-US"/>
        </w:rPr>
        <w:t xml:space="preserve"> operativo durante todo el evento, atendido por personal responsable de apoyar la organización (registro, orientación, etc.).</w:t>
      </w:r>
    </w:p>
    <w:p w14:paraId="0E55DF2B" w14:textId="77777777" w:rsidR="00246944" w:rsidRPr="00246944" w:rsidRDefault="00246944" w:rsidP="00246944">
      <w:pPr>
        <w:numPr>
          <w:ilvl w:val="0"/>
          <w:numId w:val="30"/>
        </w:numPr>
        <w:spacing w:before="100" w:beforeAutospacing="1" w:after="100" w:afterAutospacing="1"/>
        <w:rPr>
          <w:rFonts w:ascii="Times New Roman" w:eastAsia="Times New Roman" w:hAnsi="Times New Roman" w:cs="Times New Roman"/>
          <w:sz w:val="24"/>
          <w:szCs w:val="24"/>
          <w:lang w:eastAsia="en-US"/>
        </w:rPr>
      </w:pPr>
      <w:r w:rsidRPr="00246944">
        <w:rPr>
          <w:rFonts w:ascii="Times New Roman" w:eastAsia="Times New Roman" w:hAnsi="Times New Roman" w:cs="Times New Roman"/>
          <w:sz w:val="24"/>
          <w:szCs w:val="24"/>
          <w:lang w:eastAsia="en-US"/>
        </w:rPr>
        <w:t xml:space="preserve">El personal debe estar </w:t>
      </w:r>
      <w:r w:rsidRPr="00246944">
        <w:rPr>
          <w:rFonts w:ascii="Times New Roman" w:eastAsia="Times New Roman" w:hAnsi="Times New Roman" w:cs="Times New Roman"/>
          <w:b/>
          <w:bCs/>
          <w:sz w:val="24"/>
          <w:szCs w:val="24"/>
          <w:lang w:eastAsia="en-US"/>
        </w:rPr>
        <w:t>formado para manejar situaciones complejas</w:t>
      </w:r>
      <w:r w:rsidRPr="00246944">
        <w:rPr>
          <w:rFonts w:ascii="Times New Roman" w:eastAsia="Times New Roman" w:hAnsi="Times New Roman" w:cs="Times New Roman"/>
          <w:sz w:val="24"/>
          <w:szCs w:val="24"/>
          <w:lang w:eastAsia="en-US"/>
        </w:rPr>
        <w:t xml:space="preserve"> relacionadas con la atención a personas con todo tipo de discapacidades, incluyendo discapacidades cognitivas.</w:t>
      </w:r>
    </w:p>
    <w:p w14:paraId="0F5F20C2" w14:textId="77777777" w:rsidR="00246944" w:rsidRPr="00246944" w:rsidRDefault="00246944" w:rsidP="00246944">
      <w:pPr>
        <w:numPr>
          <w:ilvl w:val="0"/>
          <w:numId w:val="30"/>
        </w:numPr>
        <w:spacing w:before="100" w:beforeAutospacing="1" w:after="100" w:afterAutospacing="1"/>
        <w:rPr>
          <w:rFonts w:ascii="Times New Roman" w:eastAsia="Times New Roman" w:hAnsi="Times New Roman" w:cs="Times New Roman"/>
          <w:sz w:val="24"/>
          <w:szCs w:val="24"/>
          <w:lang w:eastAsia="en-US"/>
        </w:rPr>
      </w:pPr>
      <w:r w:rsidRPr="00246944">
        <w:rPr>
          <w:rFonts w:ascii="Times New Roman" w:eastAsia="Times New Roman" w:hAnsi="Times New Roman" w:cs="Times New Roman"/>
          <w:sz w:val="24"/>
          <w:szCs w:val="24"/>
          <w:lang w:eastAsia="en-US"/>
        </w:rPr>
        <w:t xml:space="preserve">Se debe contar con </w:t>
      </w:r>
      <w:r w:rsidRPr="00246944">
        <w:rPr>
          <w:rFonts w:ascii="Times New Roman" w:eastAsia="Times New Roman" w:hAnsi="Times New Roman" w:cs="Times New Roman"/>
          <w:b/>
          <w:bCs/>
          <w:sz w:val="24"/>
          <w:szCs w:val="24"/>
          <w:lang w:eastAsia="en-US"/>
        </w:rPr>
        <w:t>personal o voluntarios disponibles para orientar a los participantes</w:t>
      </w:r>
      <w:r w:rsidRPr="00246944">
        <w:rPr>
          <w:rFonts w:ascii="Times New Roman" w:eastAsia="Times New Roman" w:hAnsi="Times New Roman" w:cs="Times New Roman"/>
          <w:sz w:val="24"/>
          <w:szCs w:val="24"/>
          <w:lang w:eastAsia="en-US"/>
        </w:rPr>
        <w:t xml:space="preserve"> hacia las distintas áreas del recinto.</w:t>
      </w:r>
    </w:p>
    <w:p w14:paraId="4F78656D" w14:textId="77777777" w:rsidR="00246944" w:rsidRPr="00246944" w:rsidRDefault="00246944" w:rsidP="00246944">
      <w:pPr>
        <w:numPr>
          <w:ilvl w:val="0"/>
          <w:numId w:val="30"/>
        </w:numPr>
        <w:spacing w:before="100" w:beforeAutospacing="1" w:after="100" w:afterAutospacing="1"/>
        <w:rPr>
          <w:rFonts w:ascii="Times New Roman" w:eastAsia="Times New Roman" w:hAnsi="Times New Roman" w:cs="Times New Roman"/>
          <w:sz w:val="24"/>
          <w:szCs w:val="24"/>
          <w:lang w:eastAsia="en-US"/>
        </w:rPr>
      </w:pPr>
      <w:r w:rsidRPr="00246944">
        <w:rPr>
          <w:rFonts w:ascii="Times New Roman" w:eastAsia="Times New Roman" w:hAnsi="Times New Roman" w:cs="Times New Roman"/>
          <w:sz w:val="24"/>
          <w:szCs w:val="24"/>
          <w:lang w:eastAsia="en-US"/>
        </w:rPr>
        <w:t xml:space="preserve">Los organizadores deben verificar que </w:t>
      </w:r>
      <w:r w:rsidRPr="00246944">
        <w:rPr>
          <w:rFonts w:ascii="Times New Roman" w:eastAsia="Times New Roman" w:hAnsi="Times New Roman" w:cs="Times New Roman"/>
          <w:b/>
          <w:bCs/>
          <w:sz w:val="24"/>
          <w:szCs w:val="24"/>
          <w:lang w:eastAsia="en-US"/>
        </w:rPr>
        <w:t>todo el personal de apoyo</w:t>
      </w:r>
      <w:r w:rsidRPr="00246944">
        <w:rPr>
          <w:rFonts w:ascii="Times New Roman" w:eastAsia="Times New Roman" w:hAnsi="Times New Roman" w:cs="Times New Roman"/>
          <w:sz w:val="24"/>
          <w:szCs w:val="24"/>
          <w:lang w:eastAsia="en-US"/>
        </w:rPr>
        <w:t xml:space="preserve"> (incluyendo recepción, catering, equipo técnico y de seguridad) haya sido informado o capacitado en buenas prácticas de accesibilidad, especialmente cuando se utilicen espacios que pertenecen a otras organizaciones, como hoteles o centros de convenciones.</w:t>
      </w:r>
    </w:p>
    <w:p w14:paraId="58D7F437" w14:textId="77777777" w:rsidR="00246944" w:rsidRPr="00246944" w:rsidRDefault="00246944" w:rsidP="00246944">
      <w:pPr>
        <w:numPr>
          <w:ilvl w:val="0"/>
          <w:numId w:val="30"/>
        </w:numPr>
        <w:spacing w:before="100" w:beforeAutospacing="1" w:after="100" w:afterAutospacing="1"/>
        <w:rPr>
          <w:rFonts w:ascii="Times New Roman" w:eastAsia="Times New Roman" w:hAnsi="Times New Roman" w:cs="Times New Roman"/>
          <w:sz w:val="24"/>
          <w:szCs w:val="24"/>
          <w:lang w:eastAsia="en-US"/>
        </w:rPr>
      </w:pPr>
      <w:r w:rsidRPr="00246944">
        <w:rPr>
          <w:rFonts w:ascii="Times New Roman" w:eastAsia="Times New Roman" w:hAnsi="Times New Roman" w:cs="Times New Roman"/>
          <w:sz w:val="24"/>
          <w:szCs w:val="24"/>
          <w:lang w:eastAsia="en-US"/>
        </w:rPr>
        <w:t xml:space="preserve">El personal debe ser </w:t>
      </w:r>
      <w:r w:rsidRPr="00246944">
        <w:rPr>
          <w:rFonts w:ascii="Times New Roman" w:eastAsia="Times New Roman" w:hAnsi="Times New Roman" w:cs="Times New Roman"/>
          <w:b/>
          <w:bCs/>
          <w:sz w:val="24"/>
          <w:szCs w:val="24"/>
          <w:lang w:eastAsia="en-US"/>
        </w:rPr>
        <w:t>fácilmente identificable</w:t>
      </w:r>
      <w:r w:rsidRPr="00246944">
        <w:rPr>
          <w:rFonts w:ascii="Times New Roman" w:eastAsia="Times New Roman" w:hAnsi="Times New Roman" w:cs="Times New Roman"/>
          <w:sz w:val="24"/>
          <w:szCs w:val="24"/>
          <w:lang w:eastAsia="en-US"/>
        </w:rPr>
        <w:t xml:space="preserve">, no solo mediante su gafete de conferencia. Se recomienda el uso de </w:t>
      </w:r>
      <w:r w:rsidRPr="00246944">
        <w:rPr>
          <w:rFonts w:ascii="Times New Roman" w:eastAsia="Times New Roman" w:hAnsi="Times New Roman" w:cs="Times New Roman"/>
          <w:b/>
          <w:bCs/>
          <w:sz w:val="24"/>
          <w:szCs w:val="24"/>
          <w:lang w:eastAsia="en-US"/>
        </w:rPr>
        <w:t>elementos visuales distintivos</w:t>
      </w:r>
      <w:r w:rsidRPr="00246944">
        <w:rPr>
          <w:rFonts w:ascii="Times New Roman" w:eastAsia="Times New Roman" w:hAnsi="Times New Roman" w:cs="Times New Roman"/>
          <w:sz w:val="24"/>
          <w:szCs w:val="24"/>
          <w:lang w:eastAsia="en-US"/>
        </w:rPr>
        <w:t>, como cordones identificativos visibles o puntos de recogida de dispositivos FM o sistemas de lazo de inducción auditiva claramente señalizados.</w:t>
      </w:r>
    </w:p>
    <w:p w14:paraId="6FC0D837" w14:textId="77777777" w:rsidR="00246944" w:rsidRPr="00246944" w:rsidRDefault="00246944" w:rsidP="00246944">
      <w:pPr>
        <w:numPr>
          <w:ilvl w:val="0"/>
          <w:numId w:val="30"/>
        </w:numPr>
        <w:spacing w:before="100" w:beforeAutospacing="1" w:after="100" w:afterAutospacing="1"/>
        <w:rPr>
          <w:rFonts w:ascii="Times New Roman" w:eastAsia="Times New Roman" w:hAnsi="Times New Roman" w:cs="Times New Roman"/>
          <w:sz w:val="24"/>
          <w:szCs w:val="24"/>
          <w:lang w:eastAsia="en-US"/>
        </w:rPr>
      </w:pPr>
      <w:r w:rsidRPr="00246944">
        <w:rPr>
          <w:rFonts w:ascii="Times New Roman" w:eastAsia="Times New Roman" w:hAnsi="Times New Roman" w:cs="Times New Roman"/>
          <w:sz w:val="24"/>
          <w:szCs w:val="24"/>
          <w:lang w:eastAsia="en-US"/>
        </w:rPr>
        <w:t xml:space="preserve">En todo el </w:t>
      </w:r>
      <w:r w:rsidRPr="00246944">
        <w:rPr>
          <w:rFonts w:ascii="Times New Roman" w:eastAsia="Times New Roman" w:hAnsi="Times New Roman" w:cs="Times New Roman"/>
          <w:b/>
          <w:bCs/>
          <w:sz w:val="24"/>
          <w:szCs w:val="24"/>
          <w:lang w:eastAsia="en-US"/>
        </w:rPr>
        <w:t>material impreso y señalización</w:t>
      </w:r>
      <w:r w:rsidRPr="00246944">
        <w:rPr>
          <w:rFonts w:ascii="Times New Roman" w:eastAsia="Times New Roman" w:hAnsi="Times New Roman" w:cs="Times New Roman"/>
          <w:sz w:val="24"/>
          <w:szCs w:val="24"/>
          <w:lang w:eastAsia="en-US"/>
        </w:rPr>
        <w:t xml:space="preserve">, se debe usar </w:t>
      </w:r>
      <w:r w:rsidRPr="00246944">
        <w:rPr>
          <w:rFonts w:ascii="Times New Roman" w:eastAsia="Times New Roman" w:hAnsi="Times New Roman" w:cs="Times New Roman"/>
          <w:b/>
          <w:bCs/>
          <w:sz w:val="24"/>
          <w:szCs w:val="24"/>
          <w:lang w:eastAsia="en-US"/>
        </w:rPr>
        <w:t>tipografía accesible para personas con dislexia</w:t>
      </w:r>
      <w:r w:rsidRPr="00246944">
        <w:rPr>
          <w:rFonts w:ascii="Times New Roman" w:eastAsia="Times New Roman" w:hAnsi="Times New Roman" w:cs="Times New Roman"/>
          <w:sz w:val="24"/>
          <w:szCs w:val="24"/>
          <w:lang w:eastAsia="en-US"/>
        </w:rPr>
        <w:t xml:space="preserve"> y verificar el </w:t>
      </w:r>
      <w:r w:rsidRPr="00246944">
        <w:rPr>
          <w:rFonts w:ascii="Times New Roman" w:eastAsia="Times New Roman" w:hAnsi="Times New Roman" w:cs="Times New Roman"/>
          <w:b/>
          <w:bCs/>
          <w:sz w:val="24"/>
          <w:szCs w:val="24"/>
          <w:lang w:eastAsia="en-US"/>
        </w:rPr>
        <w:t>contraste visual adecuado</w:t>
      </w:r>
      <w:r w:rsidRPr="00246944">
        <w:rPr>
          <w:rFonts w:ascii="Times New Roman" w:eastAsia="Times New Roman" w:hAnsi="Times New Roman" w:cs="Times New Roman"/>
          <w:sz w:val="24"/>
          <w:szCs w:val="24"/>
          <w:lang w:eastAsia="en-US"/>
        </w:rPr>
        <w:t xml:space="preserve"> entre el color del texto y el fondo.</w:t>
      </w:r>
    </w:p>
    <w:p w14:paraId="5688C87E" w14:textId="530E78FB" w:rsidR="00A4280A" w:rsidRPr="00A4280A" w:rsidRDefault="00A4280A" w:rsidP="000B7322">
      <w:pPr>
        <w:pStyle w:val="Heading2"/>
        <w:rPr>
          <w:rFonts w:eastAsia="Times New Roman"/>
          <w:lang w:eastAsia="en-US"/>
        </w:rPr>
      </w:pPr>
      <w:bookmarkStart w:id="29" w:name="_Toc196114869"/>
      <w:r w:rsidRPr="00A4280A">
        <w:rPr>
          <w:rFonts w:eastAsia="Times New Roman"/>
          <w:lang w:eastAsia="en-US"/>
        </w:rPr>
        <w:t xml:space="preserve">2.15 </w:t>
      </w:r>
      <w:r w:rsidR="000B7322">
        <w:rPr>
          <w:rFonts w:eastAsia="Times New Roman"/>
          <w:lang w:eastAsia="en-US"/>
        </w:rPr>
        <w:tab/>
      </w:r>
      <w:r w:rsidRPr="00A4280A">
        <w:rPr>
          <w:rFonts w:eastAsia="Times New Roman"/>
          <w:lang w:eastAsia="en-US"/>
        </w:rPr>
        <w:t>Proceso de Registro</w:t>
      </w:r>
      <w:bookmarkEnd w:id="29"/>
    </w:p>
    <w:p w14:paraId="58806123" w14:textId="77777777" w:rsidR="00A4280A" w:rsidRPr="00A4280A" w:rsidRDefault="00A4280A" w:rsidP="00A4280A">
      <w:pPr>
        <w:spacing w:before="100" w:beforeAutospacing="1" w:after="100" w:afterAutospacing="1"/>
        <w:ind w:firstLine="360"/>
        <w:rPr>
          <w:rFonts w:eastAsia="Times New Roman"/>
          <w:sz w:val="24"/>
          <w:szCs w:val="24"/>
          <w:lang w:eastAsia="en-US"/>
        </w:rPr>
      </w:pPr>
      <w:r w:rsidRPr="00A4280A">
        <w:rPr>
          <w:rFonts w:eastAsia="Times New Roman"/>
          <w:b/>
          <w:bCs/>
          <w:sz w:val="24"/>
          <w:szCs w:val="24"/>
          <w:lang w:eastAsia="en-US"/>
        </w:rPr>
        <w:t>2.15.1 Hacer accesible el proceso de registro</w:t>
      </w:r>
    </w:p>
    <w:p w14:paraId="501B73F9" w14:textId="77777777" w:rsidR="00A4280A" w:rsidRPr="00A4280A" w:rsidRDefault="00A4280A" w:rsidP="00A4280A">
      <w:pPr>
        <w:numPr>
          <w:ilvl w:val="0"/>
          <w:numId w:val="31"/>
        </w:numPr>
        <w:spacing w:before="100" w:beforeAutospacing="1" w:after="100" w:afterAutospacing="1"/>
        <w:rPr>
          <w:rFonts w:eastAsia="Times New Roman"/>
          <w:sz w:val="24"/>
          <w:szCs w:val="24"/>
          <w:lang w:eastAsia="en-US"/>
        </w:rPr>
      </w:pPr>
      <w:r w:rsidRPr="00A4280A">
        <w:rPr>
          <w:rFonts w:eastAsia="Times New Roman"/>
          <w:sz w:val="24"/>
          <w:szCs w:val="24"/>
          <w:lang w:eastAsia="en-US"/>
        </w:rPr>
        <w:t xml:space="preserve">Todas las </w:t>
      </w:r>
      <w:r w:rsidRPr="00A4280A">
        <w:rPr>
          <w:rFonts w:eastAsia="Times New Roman"/>
          <w:b/>
          <w:bCs/>
          <w:sz w:val="24"/>
          <w:szCs w:val="24"/>
          <w:lang w:eastAsia="en-US"/>
        </w:rPr>
        <w:t>áreas de recepción y procedimientos de registro</w:t>
      </w:r>
      <w:r w:rsidRPr="00A4280A">
        <w:rPr>
          <w:rFonts w:eastAsia="Times New Roman"/>
          <w:sz w:val="24"/>
          <w:szCs w:val="24"/>
          <w:lang w:eastAsia="en-US"/>
        </w:rPr>
        <w:t xml:space="preserve"> en reuniones y eventos deben ser </w:t>
      </w:r>
      <w:r w:rsidRPr="00A4280A">
        <w:rPr>
          <w:rFonts w:eastAsia="Times New Roman"/>
          <w:b/>
          <w:bCs/>
          <w:sz w:val="24"/>
          <w:szCs w:val="24"/>
          <w:lang w:eastAsia="en-US"/>
        </w:rPr>
        <w:t>plenamente accesibles</w:t>
      </w:r>
      <w:r w:rsidRPr="00A4280A">
        <w:rPr>
          <w:rFonts w:eastAsia="Times New Roman"/>
          <w:sz w:val="24"/>
          <w:szCs w:val="24"/>
          <w:lang w:eastAsia="en-US"/>
        </w:rPr>
        <w:t xml:space="preserve"> para personas con discapacidades.</w:t>
      </w:r>
    </w:p>
    <w:p w14:paraId="483D05C0" w14:textId="77777777" w:rsidR="00A4280A" w:rsidRPr="00A4280A" w:rsidRDefault="00A4280A" w:rsidP="00A4280A">
      <w:pPr>
        <w:numPr>
          <w:ilvl w:val="0"/>
          <w:numId w:val="31"/>
        </w:numPr>
        <w:spacing w:before="100" w:beforeAutospacing="1" w:after="100" w:afterAutospacing="1"/>
        <w:rPr>
          <w:rFonts w:eastAsia="Times New Roman"/>
          <w:sz w:val="24"/>
          <w:szCs w:val="24"/>
          <w:lang w:eastAsia="en-US"/>
        </w:rPr>
      </w:pPr>
      <w:r w:rsidRPr="00A4280A">
        <w:rPr>
          <w:rFonts w:eastAsia="Times New Roman"/>
          <w:sz w:val="24"/>
          <w:szCs w:val="24"/>
          <w:lang w:eastAsia="en-US"/>
        </w:rPr>
        <w:t xml:space="preserve">En el </w:t>
      </w:r>
      <w:r w:rsidRPr="00A4280A">
        <w:rPr>
          <w:rFonts w:eastAsia="Times New Roman"/>
          <w:b/>
          <w:bCs/>
          <w:sz w:val="24"/>
          <w:szCs w:val="24"/>
          <w:lang w:eastAsia="en-US"/>
        </w:rPr>
        <w:t>formulario de registro</w:t>
      </w:r>
      <w:r w:rsidRPr="00A4280A">
        <w:rPr>
          <w:rFonts w:eastAsia="Times New Roman"/>
          <w:sz w:val="24"/>
          <w:szCs w:val="24"/>
          <w:lang w:eastAsia="en-US"/>
        </w:rPr>
        <w:t xml:space="preserve">, se debe incluir una línea específica preguntando sobre </w:t>
      </w:r>
      <w:r w:rsidRPr="00A4280A">
        <w:rPr>
          <w:rFonts w:eastAsia="Times New Roman"/>
          <w:b/>
          <w:bCs/>
          <w:sz w:val="24"/>
          <w:szCs w:val="24"/>
          <w:lang w:eastAsia="en-US"/>
        </w:rPr>
        <w:t>necesidades de accesibilidad</w:t>
      </w:r>
      <w:r w:rsidRPr="00A4280A">
        <w:rPr>
          <w:rFonts w:eastAsia="Times New Roman"/>
          <w:sz w:val="24"/>
          <w:szCs w:val="24"/>
          <w:lang w:eastAsia="en-US"/>
        </w:rPr>
        <w:t>.</w:t>
      </w:r>
    </w:p>
    <w:p w14:paraId="68127EF9" w14:textId="77777777" w:rsidR="00A4280A" w:rsidRPr="00A4280A" w:rsidRDefault="00A4280A" w:rsidP="00A4280A">
      <w:pPr>
        <w:numPr>
          <w:ilvl w:val="0"/>
          <w:numId w:val="31"/>
        </w:numPr>
        <w:spacing w:before="100" w:beforeAutospacing="1" w:after="100" w:afterAutospacing="1"/>
        <w:rPr>
          <w:rFonts w:eastAsia="Times New Roman"/>
          <w:sz w:val="24"/>
          <w:szCs w:val="24"/>
          <w:lang w:eastAsia="en-US"/>
        </w:rPr>
      </w:pPr>
      <w:r w:rsidRPr="00A4280A">
        <w:rPr>
          <w:rFonts w:eastAsia="Times New Roman"/>
          <w:sz w:val="24"/>
          <w:szCs w:val="24"/>
          <w:lang w:eastAsia="en-US"/>
        </w:rPr>
        <w:t xml:space="preserve">Asignar un </w:t>
      </w:r>
      <w:r w:rsidRPr="00A4280A">
        <w:rPr>
          <w:rFonts w:eastAsia="Times New Roman"/>
          <w:b/>
          <w:bCs/>
          <w:sz w:val="24"/>
          <w:szCs w:val="24"/>
          <w:lang w:eastAsia="en-US"/>
        </w:rPr>
        <w:t>código especial de identificación</w:t>
      </w:r>
      <w:r w:rsidRPr="00A4280A">
        <w:rPr>
          <w:rFonts w:eastAsia="Times New Roman"/>
          <w:sz w:val="24"/>
          <w:szCs w:val="24"/>
          <w:lang w:eastAsia="en-US"/>
        </w:rPr>
        <w:t xml:space="preserve"> para personas con discapacidades que permita:</w:t>
      </w:r>
    </w:p>
    <w:p w14:paraId="289E09B3" w14:textId="77777777" w:rsidR="00A4280A" w:rsidRPr="00A4280A" w:rsidRDefault="00A4280A" w:rsidP="00A4280A">
      <w:pPr>
        <w:numPr>
          <w:ilvl w:val="1"/>
          <w:numId w:val="31"/>
        </w:numPr>
        <w:spacing w:before="100" w:beforeAutospacing="1" w:after="100" w:afterAutospacing="1"/>
        <w:rPr>
          <w:rFonts w:eastAsia="Times New Roman"/>
          <w:sz w:val="24"/>
          <w:szCs w:val="24"/>
          <w:lang w:eastAsia="en-US"/>
        </w:rPr>
      </w:pPr>
      <w:r w:rsidRPr="00A4280A">
        <w:rPr>
          <w:rFonts w:eastAsia="Times New Roman"/>
          <w:sz w:val="24"/>
          <w:szCs w:val="24"/>
          <w:lang w:eastAsia="en-US"/>
        </w:rPr>
        <w:t>Acceso a salas especiales o adaptadas.</w:t>
      </w:r>
    </w:p>
    <w:p w14:paraId="51E6D970" w14:textId="77777777" w:rsidR="00A4280A" w:rsidRPr="00A4280A" w:rsidRDefault="00A4280A" w:rsidP="00A4280A">
      <w:pPr>
        <w:numPr>
          <w:ilvl w:val="1"/>
          <w:numId w:val="31"/>
        </w:numPr>
        <w:spacing w:before="100" w:beforeAutospacing="1" w:after="100" w:afterAutospacing="1"/>
        <w:rPr>
          <w:rFonts w:eastAsia="Times New Roman"/>
          <w:sz w:val="24"/>
          <w:szCs w:val="24"/>
          <w:lang w:eastAsia="en-US"/>
        </w:rPr>
      </w:pPr>
      <w:r w:rsidRPr="00A4280A">
        <w:rPr>
          <w:rFonts w:eastAsia="Times New Roman"/>
          <w:sz w:val="24"/>
          <w:szCs w:val="24"/>
          <w:lang w:eastAsia="en-US"/>
        </w:rPr>
        <w:t xml:space="preserve">Acceso prioritario a baños accesibles </w:t>
      </w:r>
      <w:r w:rsidRPr="00A4280A">
        <w:rPr>
          <w:rFonts w:eastAsia="Times New Roman"/>
          <w:b/>
          <w:bCs/>
          <w:sz w:val="24"/>
          <w:szCs w:val="24"/>
          <w:lang w:eastAsia="en-US"/>
        </w:rPr>
        <w:t>sin necesidad de hacer fila</w:t>
      </w:r>
      <w:r w:rsidRPr="00A4280A">
        <w:rPr>
          <w:rFonts w:eastAsia="Times New Roman"/>
          <w:sz w:val="24"/>
          <w:szCs w:val="24"/>
          <w:lang w:eastAsia="en-US"/>
        </w:rPr>
        <w:t>.</w:t>
      </w:r>
    </w:p>
    <w:p w14:paraId="20308D7C" w14:textId="77777777" w:rsidR="00A4280A" w:rsidRPr="00A4280A" w:rsidRDefault="00A4280A" w:rsidP="00A4280A">
      <w:pPr>
        <w:numPr>
          <w:ilvl w:val="1"/>
          <w:numId w:val="31"/>
        </w:numPr>
        <w:spacing w:before="100" w:beforeAutospacing="1" w:after="100" w:afterAutospacing="1"/>
        <w:rPr>
          <w:rFonts w:eastAsia="Times New Roman"/>
          <w:sz w:val="24"/>
          <w:szCs w:val="24"/>
          <w:lang w:eastAsia="en-US"/>
        </w:rPr>
      </w:pPr>
      <w:r w:rsidRPr="00A4280A">
        <w:rPr>
          <w:rFonts w:eastAsia="Times New Roman"/>
          <w:sz w:val="24"/>
          <w:szCs w:val="24"/>
          <w:lang w:eastAsia="en-US"/>
        </w:rPr>
        <w:t xml:space="preserve">Permitir que el personal y voluntarios puedan </w:t>
      </w:r>
      <w:r w:rsidRPr="00A4280A">
        <w:rPr>
          <w:rFonts w:eastAsia="Times New Roman"/>
          <w:b/>
          <w:bCs/>
          <w:sz w:val="24"/>
          <w:szCs w:val="24"/>
          <w:lang w:eastAsia="en-US"/>
        </w:rPr>
        <w:t>identificar con discreción a las personas que podrían requerir asistencia</w:t>
      </w:r>
      <w:r w:rsidRPr="00A4280A">
        <w:rPr>
          <w:rFonts w:eastAsia="Times New Roman"/>
          <w:sz w:val="24"/>
          <w:szCs w:val="24"/>
          <w:lang w:eastAsia="en-US"/>
        </w:rPr>
        <w:t>.</w:t>
      </w:r>
    </w:p>
    <w:p w14:paraId="01B081D4" w14:textId="77777777" w:rsidR="00A4280A" w:rsidRPr="00A4280A" w:rsidRDefault="00A4280A" w:rsidP="00A4280A">
      <w:pPr>
        <w:numPr>
          <w:ilvl w:val="0"/>
          <w:numId w:val="31"/>
        </w:numPr>
        <w:spacing w:before="100" w:beforeAutospacing="1" w:after="100" w:afterAutospacing="1"/>
        <w:rPr>
          <w:rFonts w:eastAsia="Times New Roman"/>
          <w:sz w:val="24"/>
          <w:szCs w:val="24"/>
          <w:lang w:eastAsia="en-US"/>
        </w:rPr>
      </w:pPr>
      <w:r w:rsidRPr="00A4280A">
        <w:rPr>
          <w:rFonts w:eastAsia="Times New Roman"/>
          <w:sz w:val="24"/>
          <w:szCs w:val="24"/>
          <w:lang w:eastAsia="en-US"/>
        </w:rPr>
        <w:t xml:space="preserve">Si se ofrece registro presencial, se debe garantizar que las </w:t>
      </w:r>
      <w:r w:rsidRPr="00A4280A">
        <w:rPr>
          <w:rFonts w:eastAsia="Times New Roman"/>
          <w:b/>
          <w:bCs/>
          <w:sz w:val="24"/>
          <w:szCs w:val="24"/>
          <w:lang w:eastAsia="en-US"/>
        </w:rPr>
        <w:t>personas con discapacidades tengan prioridad</w:t>
      </w:r>
      <w:r w:rsidRPr="00A4280A">
        <w:rPr>
          <w:rFonts w:eastAsia="Times New Roman"/>
          <w:sz w:val="24"/>
          <w:szCs w:val="24"/>
          <w:lang w:eastAsia="en-US"/>
        </w:rPr>
        <w:t>:</w:t>
      </w:r>
    </w:p>
    <w:p w14:paraId="6B7142D5" w14:textId="77777777" w:rsidR="00A4280A" w:rsidRPr="00A4280A" w:rsidRDefault="00A4280A" w:rsidP="00A4280A">
      <w:pPr>
        <w:numPr>
          <w:ilvl w:val="1"/>
          <w:numId w:val="31"/>
        </w:numPr>
        <w:spacing w:before="100" w:beforeAutospacing="1" w:after="100" w:afterAutospacing="1"/>
        <w:rPr>
          <w:rFonts w:eastAsia="Times New Roman"/>
          <w:sz w:val="24"/>
          <w:szCs w:val="24"/>
          <w:lang w:eastAsia="en-US"/>
        </w:rPr>
      </w:pPr>
      <w:r w:rsidRPr="00A4280A">
        <w:rPr>
          <w:rFonts w:eastAsia="Times New Roman"/>
          <w:sz w:val="24"/>
          <w:szCs w:val="24"/>
          <w:lang w:eastAsia="en-US"/>
        </w:rPr>
        <w:t xml:space="preserve">Establecer un sistema de </w:t>
      </w:r>
      <w:r w:rsidRPr="00A4280A">
        <w:rPr>
          <w:rFonts w:eastAsia="Times New Roman"/>
          <w:b/>
          <w:bCs/>
          <w:sz w:val="24"/>
          <w:szCs w:val="24"/>
          <w:lang w:eastAsia="en-US"/>
        </w:rPr>
        <w:t>registro rápido (fast-track)</w:t>
      </w:r>
      <w:r w:rsidRPr="00A4280A">
        <w:rPr>
          <w:rFonts w:eastAsia="Times New Roman"/>
          <w:sz w:val="24"/>
          <w:szCs w:val="24"/>
          <w:lang w:eastAsia="en-US"/>
        </w:rPr>
        <w:t xml:space="preserve"> claramente señalizado.</w:t>
      </w:r>
    </w:p>
    <w:p w14:paraId="731DD4A6" w14:textId="77777777" w:rsidR="00A4280A" w:rsidRPr="00A4280A" w:rsidRDefault="00A4280A" w:rsidP="00A4280A">
      <w:pPr>
        <w:numPr>
          <w:ilvl w:val="1"/>
          <w:numId w:val="31"/>
        </w:numPr>
        <w:spacing w:before="100" w:beforeAutospacing="1" w:after="100" w:afterAutospacing="1"/>
        <w:rPr>
          <w:rFonts w:eastAsia="Times New Roman"/>
          <w:sz w:val="24"/>
          <w:szCs w:val="24"/>
          <w:lang w:eastAsia="en-US"/>
        </w:rPr>
      </w:pPr>
      <w:r w:rsidRPr="00A4280A">
        <w:rPr>
          <w:rFonts w:eastAsia="Times New Roman"/>
          <w:sz w:val="24"/>
          <w:szCs w:val="24"/>
          <w:lang w:eastAsia="en-US"/>
        </w:rPr>
        <w:t xml:space="preserve">Instruir al personal para que esté </w:t>
      </w:r>
      <w:r w:rsidRPr="00A4280A">
        <w:rPr>
          <w:rFonts w:eastAsia="Times New Roman"/>
          <w:b/>
          <w:bCs/>
          <w:sz w:val="24"/>
          <w:szCs w:val="24"/>
          <w:lang w:eastAsia="en-US"/>
        </w:rPr>
        <w:t>atento y guíe proactivamente</w:t>
      </w:r>
      <w:r w:rsidRPr="00A4280A">
        <w:rPr>
          <w:rFonts w:eastAsia="Times New Roman"/>
          <w:sz w:val="24"/>
          <w:szCs w:val="24"/>
          <w:lang w:eastAsia="en-US"/>
        </w:rPr>
        <w:t xml:space="preserve"> a estas personas al lugar correspondiente.</w:t>
      </w:r>
    </w:p>
    <w:p w14:paraId="5A73CB08" w14:textId="77777777" w:rsidR="00A4280A" w:rsidRPr="00A4280A" w:rsidRDefault="00A4280A" w:rsidP="00A4280A">
      <w:pPr>
        <w:numPr>
          <w:ilvl w:val="0"/>
          <w:numId w:val="31"/>
        </w:numPr>
        <w:spacing w:before="100" w:beforeAutospacing="1" w:after="100" w:afterAutospacing="1"/>
        <w:rPr>
          <w:rFonts w:eastAsia="Times New Roman"/>
          <w:sz w:val="24"/>
          <w:szCs w:val="24"/>
          <w:lang w:eastAsia="en-US"/>
        </w:rPr>
      </w:pPr>
      <w:r w:rsidRPr="00A4280A">
        <w:rPr>
          <w:rFonts w:eastAsia="Times New Roman"/>
          <w:sz w:val="24"/>
          <w:szCs w:val="24"/>
          <w:lang w:eastAsia="en-US"/>
        </w:rPr>
        <w:t xml:space="preserve">Asegurar que el </w:t>
      </w:r>
      <w:r w:rsidRPr="00A4280A">
        <w:rPr>
          <w:rFonts w:eastAsia="Times New Roman"/>
          <w:b/>
          <w:bCs/>
          <w:sz w:val="24"/>
          <w:szCs w:val="24"/>
          <w:lang w:eastAsia="en-US"/>
        </w:rPr>
        <w:t>formulario de registro en línea sea accesible</w:t>
      </w:r>
      <w:r w:rsidRPr="00A4280A">
        <w:rPr>
          <w:rFonts w:eastAsia="Times New Roman"/>
          <w:sz w:val="24"/>
          <w:szCs w:val="24"/>
          <w:lang w:eastAsia="en-US"/>
        </w:rPr>
        <w:t xml:space="preserve">, compatible con lectores de pantalla y navegable sin barreras (véase el </w:t>
      </w:r>
      <w:r w:rsidRPr="00A4280A">
        <w:rPr>
          <w:rFonts w:eastAsia="Times New Roman"/>
          <w:b/>
          <w:bCs/>
          <w:sz w:val="24"/>
          <w:szCs w:val="24"/>
          <w:lang w:eastAsia="en-US"/>
        </w:rPr>
        <w:t>Anexo 1</w:t>
      </w:r>
      <w:r w:rsidRPr="00A4280A">
        <w:rPr>
          <w:rFonts w:eastAsia="Times New Roman"/>
          <w:sz w:val="24"/>
          <w:szCs w:val="24"/>
          <w:lang w:eastAsia="en-US"/>
        </w:rPr>
        <w:t xml:space="preserve"> para un ejemplo de formulario accesible).</w:t>
      </w:r>
    </w:p>
    <w:p w14:paraId="2740CCF2" w14:textId="77777777" w:rsidR="00A4280A" w:rsidRPr="00A4280A" w:rsidRDefault="00A4280A" w:rsidP="00A4280A">
      <w:pPr>
        <w:numPr>
          <w:ilvl w:val="0"/>
          <w:numId w:val="31"/>
        </w:numPr>
        <w:spacing w:before="100" w:beforeAutospacing="1" w:after="100" w:afterAutospacing="1"/>
        <w:rPr>
          <w:rFonts w:eastAsia="Times New Roman"/>
          <w:sz w:val="24"/>
          <w:szCs w:val="24"/>
          <w:lang w:eastAsia="en-US"/>
        </w:rPr>
      </w:pPr>
      <w:r w:rsidRPr="00A4280A">
        <w:rPr>
          <w:rFonts w:eastAsia="Times New Roman"/>
          <w:sz w:val="24"/>
          <w:szCs w:val="24"/>
          <w:lang w:eastAsia="en-US"/>
        </w:rPr>
        <w:t xml:space="preserve">Añadir una línea adicional después de la pregunta sobre necesidades de accesibilidad, que permita </w:t>
      </w:r>
      <w:r w:rsidRPr="00A4280A">
        <w:rPr>
          <w:rFonts w:eastAsia="Times New Roman"/>
          <w:b/>
          <w:bCs/>
          <w:sz w:val="24"/>
          <w:szCs w:val="24"/>
          <w:lang w:eastAsia="en-US"/>
        </w:rPr>
        <w:t>especificar el tipo de apoyo requerido</w:t>
      </w:r>
      <w:r w:rsidRPr="00A4280A">
        <w:rPr>
          <w:rFonts w:eastAsia="Times New Roman"/>
          <w:sz w:val="24"/>
          <w:szCs w:val="24"/>
          <w:lang w:eastAsia="en-US"/>
        </w:rPr>
        <w:t>. Por ejemplo:</w:t>
      </w:r>
    </w:p>
    <w:p w14:paraId="7C032DFC" w14:textId="77777777" w:rsidR="00A4280A" w:rsidRPr="00A4280A" w:rsidRDefault="00A4280A" w:rsidP="00A4280A">
      <w:pPr>
        <w:numPr>
          <w:ilvl w:val="1"/>
          <w:numId w:val="31"/>
        </w:numPr>
        <w:spacing w:before="100" w:beforeAutospacing="1" w:after="100" w:afterAutospacing="1"/>
        <w:rPr>
          <w:rFonts w:eastAsia="Times New Roman"/>
          <w:sz w:val="24"/>
          <w:szCs w:val="24"/>
          <w:lang w:eastAsia="en-US"/>
        </w:rPr>
      </w:pPr>
      <w:r w:rsidRPr="00A4280A">
        <w:rPr>
          <w:rFonts w:eastAsia="Times New Roman"/>
          <w:b/>
          <w:bCs/>
          <w:sz w:val="24"/>
          <w:szCs w:val="24"/>
          <w:lang w:eastAsia="en-US"/>
        </w:rPr>
        <w:t>Discapacidad visual:</w:t>
      </w:r>
      <w:r w:rsidRPr="00A4280A">
        <w:rPr>
          <w:rFonts w:eastAsia="Times New Roman"/>
          <w:sz w:val="24"/>
          <w:szCs w:val="24"/>
          <w:lang w:eastAsia="en-US"/>
        </w:rPr>
        <w:t xml:space="preserve"> ¿Necesita que alguien le acompañe o le oriente por el lugar?</w:t>
      </w:r>
    </w:p>
    <w:p w14:paraId="21082717" w14:textId="77777777" w:rsidR="00A4280A" w:rsidRPr="00A4280A" w:rsidRDefault="00A4280A" w:rsidP="00A4280A">
      <w:pPr>
        <w:numPr>
          <w:ilvl w:val="1"/>
          <w:numId w:val="31"/>
        </w:numPr>
        <w:spacing w:before="100" w:beforeAutospacing="1" w:after="100" w:afterAutospacing="1"/>
        <w:rPr>
          <w:rFonts w:eastAsia="Times New Roman"/>
          <w:sz w:val="24"/>
          <w:szCs w:val="24"/>
          <w:lang w:eastAsia="en-US"/>
        </w:rPr>
      </w:pPr>
      <w:r w:rsidRPr="00A4280A">
        <w:rPr>
          <w:rFonts w:eastAsia="Times New Roman"/>
          <w:b/>
          <w:bCs/>
          <w:sz w:val="24"/>
          <w:szCs w:val="24"/>
          <w:lang w:eastAsia="en-US"/>
        </w:rPr>
        <w:t>Discapacidad auditiva:</w:t>
      </w:r>
      <w:r w:rsidRPr="00A4280A">
        <w:rPr>
          <w:rFonts w:eastAsia="Times New Roman"/>
          <w:sz w:val="24"/>
          <w:szCs w:val="24"/>
          <w:lang w:eastAsia="en-US"/>
        </w:rPr>
        <w:t xml:space="preserve"> ¿Requiere un tipo particular de audífono o auriculares? ¿Necesita interpretación en lengua de señas?</w:t>
      </w:r>
    </w:p>
    <w:p w14:paraId="50D071A6" w14:textId="77777777" w:rsidR="00A4280A" w:rsidRDefault="00A4280A" w:rsidP="00A4280A">
      <w:pPr>
        <w:numPr>
          <w:ilvl w:val="1"/>
          <w:numId w:val="31"/>
        </w:numPr>
        <w:spacing w:before="100" w:beforeAutospacing="1" w:after="100" w:afterAutospacing="1"/>
        <w:rPr>
          <w:rFonts w:eastAsia="Times New Roman"/>
          <w:sz w:val="24"/>
          <w:szCs w:val="24"/>
          <w:lang w:eastAsia="en-US"/>
        </w:rPr>
      </w:pPr>
      <w:r w:rsidRPr="00A4280A">
        <w:rPr>
          <w:rFonts w:eastAsia="Times New Roman"/>
          <w:b/>
          <w:bCs/>
          <w:sz w:val="24"/>
          <w:szCs w:val="24"/>
          <w:lang w:eastAsia="en-US"/>
        </w:rPr>
        <w:t>Discapacidad cognitiva u otras:</w:t>
      </w:r>
      <w:r w:rsidRPr="00A4280A">
        <w:rPr>
          <w:rFonts w:eastAsia="Times New Roman"/>
          <w:sz w:val="24"/>
          <w:szCs w:val="24"/>
          <w:lang w:eastAsia="en-US"/>
        </w:rPr>
        <w:t xml:space="preserve"> ¿Desea utilizar auriculares con cancelación de ruido u otra asistencia sensorial?</w:t>
      </w:r>
    </w:p>
    <w:p w14:paraId="167BEEAE" w14:textId="6D44159D" w:rsidR="0097358C" w:rsidRPr="0097358C" w:rsidRDefault="0097358C" w:rsidP="000B7322">
      <w:pPr>
        <w:pStyle w:val="Heading2"/>
        <w:rPr>
          <w:rFonts w:eastAsia="Times New Roman"/>
          <w:lang w:eastAsia="en-US"/>
        </w:rPr>
      </w:pPr>
      <w:bookmarkStart w:id="30" w:name="_Toc196114870"/>
      <w:r w:rsidRPr="0097358C">
        <w:rPr>
          <w:rFonts w:eastAsia="Times New Roman"/>
          <w:lang w:eastAsia="en-US"/>
        </w:rPr>
        <w:t xml:space="preserve">2.16 </w:t>
      </w:r>
      <w:r w:rsidR="000B7322">
        <w:rPr>
          <w:rFonts w:eastAsia="Times New Roman"/>
          <w:lang w:eastAsia="en-US"/>
        </w:rPr>
        <w:tab/>
      </w:r>
      <w:r w:rsidRPr="0097358C">
        <w:rPr>
          <w:rFonts w:eastAsia="Times New Roman"/>
          <w:lang w:eastAsia="en-US"/>
        </w:rPr>
        <w:t>Comentarios y Retroalimentación</w:t>
      </w:r>
      <w:bookmarkEnd w:id="30"/>
    </w:p>
    <w:p w14:paraId="2B80453B" w14:textId="77777777" w:rsidR="0097358C" w:rsidRPr="0097358C" w:rsidRDefault="0097358C" w:rsidP="0097358C">
      <w:pPr>
        <w:spacing w:before="100" w:beforeAutospacing="1" w:after="100" w:afterAutospacing="1"/>
        <w:ind w:left="720"/>
        <w:rPr>
          <w:rFonts w:ascii="Times New Roman" w:eastAsia="Times New Roman" w:hAnsi="Times New Roman" w:cs="Times New Roman"/>
          <w:sz w:val="24"/>
          <w:szCs w:val="24"/>
          <w:lang w:eastAsia="en-US"/>
        </w:rPr>
      </w:pPr>
      <w:r w:rsidRPr="0097358C">
        <w:rPr>
          <w:rFonts w:ascii="Times New Roman" w:eastAsia="Times New Roman" w:hAnsi="Times New Roman" w:cs="Times New Roman"/>
          <w:sz w:val="24"/>
          <w:szCs w:val="24"/>
          <w:lang w:eastAsia="en-US"/>
        </w:rPr>
        <w:t xml:space="preserve">Se debe proporcionar un </w:t>
      </w:r>
      <w:r w:rsidRPr="0097358C">
        <w:rPr>
          <w:rFonts w:ascii="Times New Roman" w:eastAsia="Times New Roman" w:hAnsi="Times New Roman" w:cs="Times New Roman"/>
          <w:b/>
          <w:bCs/>
          <w:sz w:val="24"/>
          <w:szCs w:val="24"/>
          <w:lang w:eastAsia="en-US"/>
        </w:rPr>
        <w:t>formulario de retroalimentación accesible</w:t>
      </w:r>
      <w:r w:rsidRPr="0097358C">
        <w:rPr>
          <w:rFonts w:ascii="Times New Roman" w:eastAsia="Times New Roman" w:hAnsi="Times New Roman" w:cs="Times New Roman"/>
          <w:sz w:val="24"/>
          <w:szCs w:val="24"/>
          <w:lang w:eastAsia="en-US"/>
        </w:rPr>
        <w:t xml:space="preserve"> para que los participantes puedan dejar sus comentarios, sugerencias o preocupaciones sobre el evento. Este formulario debe estar disponible tanto en formato digital como, si es necesario, en formato físico accesible, y debe ser compatible con lectores de pantalla y tecnologías de asistencia.</w:t>
      </w:r>
    </w:p>
    <w:p w14:paraId="72ECAEDD" w14:textId="5C558FEE" w:rsidR="0097358C" w:rsidRPr="0097358C" w:rsidRDefault="0097358C" w:rsidP="0097358C">
      <w:pPr>
        <w:pStyle w:val="ListParagraph"/>
        <w:numPr>
          <w:ilvl w:val="2"/>
          <w:numId w:val="32"/>
        </w:numPr>
        <w:spacing w:before="100" w:beforeAutospacing="1" w:after="100" w:afterAutospacing="1"/>
        <w:rPr>
          <w:rFonts w:ascii="Times New Roman" w:eastAsia="Times New Roman" w:hAnsi="Times New Roman" w:cs="Times New Roman"/>
          <w:sz w:val="24"/>
          <w:szCs w:val="24"/>
          <w:lang w:eastAsia="en-US"/>
        </w:rPr>
      </w:pPr>
      <w:r w:rsidRPr="0097358C">
        <w:rPr>
          <w:rFonts w:ascii="Times New Roman" w:eastAsia="Times New Roman" w:hAnsi="Times New Roman" w:cs="Times New Roman"/>
          <w:b/>
          <w:bCs/>
          <w:sz w:val="24"/>
          <w:szCs w:val="24"/>
          <w:lang w:eastAsia="en-US"/>
        </w:rPr>
        <w:t>Fomentar la Retroalimentación</w:t>
      </w:r>
    </w:p>
    <w:p w14:paraId="1E137266" w14:textId="06EAE86A" w:rsidR="0097358C" w:rsidRPr="0097358C" w:rsidRDefault="0097358C" w:rsidP="0097358C">
      <w:pPr>
        <w:spacing w:before="100" w:beforeAutospacing="1" w:after="100" w:afterAutospacing="1"/>
        <w:ind w:left="1134"/>
        <w:rPr>
          <w:rFonts w:ascii="Times New Roman" w:eastAsia="Times New Roman" w:hAnsi="Times New Roman" w:cs="Times New Roman"/>
          <w:sz w:val="24"/>
          <w:szCs w:val="24"/>
          <w:lang w:eastAsia="en-US"/>
        </w:rPr>
      </w:pPr>
      <w:r w:rsidRPr="0097358C">
        <w:rPr>
          <w:rFonts w:ascii="Times New Roman" w:eastAsia="Times New Roman" w:hAnsi="Times New Roman" w:cs="Times New Roman"/>
          <w:sz w:val="24"/>
          <w:szCs w:val="24"/>
          <w:lang w:eastAsia="en-US"/>
        </w:rPr>
        <w:t xml:space="preserve">Se debe </w:t>
      </w:r>
      <w:r w:rsidRPr="0097358C">
        <w:rPr>
          <w:rFonts w:ascii="Times New Roman" w:eastAsia="Times New Roman" w:hAnsi="Times New Roman" w:cs="Times New Roman"/>
          <w:b/>
          <w:bCs/>
          <w:sz w:val="24"/>
          <w:szCs w:val="24"/>
          <w:lang w:eastAsia="en-US"/>
        </w:rPr>
        <w:t>alentar activamente a los participantes a brindar su retroalimentación</w:t>
      </w:r>
      <w:r w:rsidRPr="0097358C">
        <w:rPr>
          <w:rFonts w:ascii="Times New Roman" w:eastAsia="Times New Roman" w:hAnsi="Times New Roman" w:cs="Times New Roman"/>
          <w:sz w:val="24"/>
          <w:szCs w:val="24"/>
          <w:lang w:eastAsia="en-US"/>
        </w:rPr>
        <w:t xml:space="preserve">, como parte de un proceso continuo de mejora y aprendizaje. Los organizadores deben establecer un </w:t>
      </w:r>
      <w:r w:rsidRPr="0097358C">
        <w:rPr>
          <w:rFonts w:ascii="Times New Roman" w:eastAsia="Times New Roman" w:hAnsi="Times New Roman" w:cs="Times New Roman"/>
          <w:b/>
          <w:bCs/>
          <w:sz w:val="24"/>
          <w:szCs w:val="24"/>
          <w:lang w:eastAsia="en-US"/>
        </w:rPr>
        <w:t>procedimiento formal y accesible</w:t>
      </w:r>
      <w:r w:rsidRPr="0097358C">
        <w:rPr>
          <w:rFonts w:ascii="Times New Roman" w:eastAsia="Times New Roman" w:hAnsi="Times New Roman" w:cs="Times New Roman"/>
          <w:sz w:val="24"/>
          <w:szCs w:val="24"/>
          <w:lang w:eastAsia="en-US"/>
        </w:rPr>
        <w:t xml:space="preserve"> para la recolección, análisis y aplicación de estos comentarios en futuras ediciones del evento.</w:t>
      </w:r>
      <w:r>
        <w:rPr>
          <w:rFonts w:ascii="Times New Roman" w:eastAsia="Times New Roman" w:hAnsi="Times New Roman" w:cs="Times New Roman"/>
          <w:sz w:val="24"/>
          <w:szCs w:val="24"/>
          <w:lang w:eastAsia="en-US"/>
        </w:rPr>
        <w:t xml:space="preserve"> </w:t>
      </w:r>
      <w:r w:rsidRPr="0097358C">
        <w:rPr>
          <w:rFonts w:ascii="Times New Roman" w:eastAsia="Times New Roman" w:hAnsi="Times New Roman" w:cs="Times New Roman"/>
          <w:sz w:val="24"/>
          <w:szCs w:val="24"/>
          <w:lang w:eastAsia="en-US"/>
        </w:rPr>
        <w:t xml:space="preserve">Para facilitar la planificación efectiva del evento, el </w:t>
      </w:r>
      <w:r w:rsidRPr="0097358C">
        <w:rPr>
          <w:rFonts w:ascii="Times New Roman" w:eastAsia="Times New Roman" w:hAnsi="Times New Roman" w:cs="Times New Roman"/>
          <w:b/>
          <w:bCs/>
          <w:sz w:val="24"/>
          <w:szCs w:val="24"/>
          <w:lang w:eastAsia="en-US"/>
        </w:rPr>
        <w:t>DCAD (Dynamic Coalition on Accessibility and Disability)</w:t>
      </w:r>
      <w:r w:rsidRPr="0097358C">
        <w:rPr>
          <w:rFonts w:ascii="Times New Roman" w:eastAsia="Times New Roman" w:hAnsi="Times New Roman" w:cs="Times New Roman"/>
          <w:sz w:val="24"/>
          <w:szCs w:val="24"/>
          <w:lang w:eastAsia="en-US"/>
        </w:rPr>
        <w:t xml:space="preserve"> proporciona en el </w:t>
      </w:r>
      <w:r w:rsidRPr="0097358C">
        <w:rPr>
          <w:rFonts w:ascii="Times New Roman" w:eastAsia="Times New Roman" w:hAnsi="Times New Roman" w:cs="Times New Roman"/>
          <w:b/>
          <w:bCs/>
          <w:sz w:val="24"/>
          <w:szCs w:val="24"/>
          <w:u w:val="single"/>
          <w:lang w:eastAsia="en-US"/>
        </w:rPr>
        <w:t>Anexo 2</w:t>
      </w:r>
      <w:r w:rsidRPr="0097358C">
        <w:rPr>
          <w:rFonts w:ascii="Times New Roman" w:eastAsia="Times New Roman" w:hAnsi="Times New Roman" w:cs="Times New Roman"/>
          <w:sz w:val="24"/>
          <w:szCs w:val="24"/>
          <w:lang w:eastAsia="en-US"/>
        </w:rPr>
        <w:t xml:space="preserve"> una </w:t>
      </w:r>
      <w:r w:rsidRPr="0097358C">
        <w:rPr>
          <w:rFonts w:ascii="Times New Roman" w:eastAsia="Times New Roman" w:hAnsi="Times New Roman" w:cs="Times New Roman"/>
          <w:b/>
          <w:bCs/>
          <w:sz w:val="24"/>
          <w:szCs w:val="24"/>
          <w:lang w:eastAsia="en-US"/>
        </w:rPr>
        <w:t>lista de verificación para el día del evento</w:t>
      </w:r>
      <w:r w:rsidRPr="0097358C">
        <w:rPr>
          <w:rFonts w:ascii="Times New Roman" w:eastAsia="Times New Roman" w:hAnsi="Times New Roman" w:cs="Times New Roman"/>
          <w:sz w:val="24"/>
          <w:szCs w:val="24"/>
          <w:lang w:eastAsia="en-US"/>
        </w:rPr>
        <w:t>, la cual permite comprobar que todos los preparativos se han implementado conforme a estas directrices.</w:t>
      </w:r>
      <w:r>
        <w:rPr>
          <w:rFonts w:ascii="Times New Roman" w:eastAsia="Times New Roman" w:hAnsi="Times New Roman" w:cs="Times New Roman"/>
          <w:sz w:val="24"/>
          <w:szCs w:val="24"/>
          <w:lang w:eastAsia="en-US"/>
        </w:rPr>
        <w:t xml:space="preserve"> </w:t>
      </w:r>
      <w:r w:rsidRPr="0097358C">
        <w:rPr>
          <w:rFonts w:ascii="Times New Roman" w:eastAsia="Times New Roman" w:hAnsi="Times New Roman" w:cs="Times New Roman"/>
          <w:sz w:val="24"/>
          <w:szCs w:val="24"/>
          <w:lang w:eastAsia="en-US"/>
        </w:rPr>
        <w:t xml:space="preserve">El DCAD sostiene firmemente que debe </w:t>
      </w:r>
      <w:r w:rsidRPr="0097358C">
        <w:rPr>
          <w:rFonts w:ascii="Times New Roman" w:eastAsia="Times New Roman" w:hAnsi="Times New Roman" w:cs="Times New Roman"/>
          <w:b/>
          <w:bCs/>
          <w:sz w:val="24"/>
          <w:szCs w:val="24"/>
          <w:lang w:eastAsia="en-US"/>
        </w:rPr>
        <w:t>participar directamente en la planificación de futuras reuniones del IGF</w:t>
      </w:r>
      <w:r w:rsidRPr="0097358C">
        <w:rPr>
          <w:rFonts w:ascii="Times New Roman" w:eastAsia="Times New Roman" w:hAnsi="Times New Roman" w:cs="Times New Roman"/>
          <w:sz w:val="24"/>
          <w:szCs w:val="24"/>
          <w:lang w:eastAsia="en-US"/>
        </w:rPr>
        <w:t xml:space="preserve">, en colaboración con la </w:t>
      </w:r>
      <w:r w:rsidRPr="0097358C">
        <w:rPr>
          <w:rFonts w:ascii="Times New Roman" w:eastAsia="Times New Roman" w:hAnsi="Times New Roman" w:cs="Times New Roman"/>
          <w:b/>
          <w:bCs/>
          <w:sz w:val="24"/>
          <w:szCs w:val="24"/>
          <w:lang w:eastAsia="en-US"/>
        </w:rPr>
        <w:t>Secretaría del IGF</w:t>
      </w:r>
      <w:r w:rsidRPr="0097358C">
        <w:rPr>
          <w:rFonts w:ascii="Times New Roman" w:eastAsia="Times New Roman" w:hAnsi="Times New Roman" w:cs="Times New Roman"/>
          <w:sz w:val="24"/>
          <w:szCs w:val="24"/>
          <w:lang w:eastAsia="en-US"/>
        </w:rPr>
        <w:t xml:space="preserve"> y el </w:t>
      </w:r>
      <w:r w:rsidRPr="0097358C">
        <w:rPr>
          <w:rFonts w:ascii="Times New Roman" w:eastAsia="Times New Roman" w:hAnsi="Times New Roman" w:cs="Times New Roman"/>
          <w:b/>
          <w:bCs/>
          <w:sz w:val="24"/>
          <w:szCs w:val="24"/>
          <w:lang w:eastAsia="en-US"/>
        </w:rPr>
        <w:t>país anfitrión</w:t>
      </w:r>
      <w:r w:rsidRPr="0097358C">
        <w:rPr>
          <w:rFonts w:ascii="Times New Roman" w:eastAsia="Times New Roman" w:hAnsi="Times New Roman" w:cs="Times New Roman"/>
          <w:sz w:val="24"/>
          <w:szCs w:val="24"/>
          <w:lang w:eastAsia="en-US"/>
        </w:rPr>
        <w:t xml:space="preserve">. Asimismo, se debe consultar al DCAD en procesos de negociación y pruebas de nuevas herramientas de participación remota. El DCAD también está disponible para brindar </w:t>
      </w:r>
      <w:r w:rsidRPr="0097358C">
        <w:rPr>
          <w:rFonts w:ascii="Times New Roman" w:eastAsia="Times New Roman" w:hAnsi="Times New Roman" w:cs="Times New Roman"/>
          <w:b/>
          <w:bCs/>
          <w:sz w:val="24"/>
          <w:szCs w:val="24"/>
          <w:lang w:eastAsia="en-US"/>
        </w:rPr>
        <w:t>formación en concienciación sobre accesibilidad</w:t>
      </w:r>
      <w:r w:rsidRPr="0097358C">
        <w:rPr>
          <w:rFonts w:ascii="Times New Roman" w:eastAsia="Times New Roman" w:hAnsi="Times New Roman" w:cs="Times New Roman"/>
          <w:sz w:val="24"/>
          <w:szCs w:val="24"/>
          <w:lang w:eastAsia="en-US"/>
        </w:rPr>
        <w:t xml:space="preserve"> en todas las áreas de planificación de conferencias.</w:t>
      </w:r>
    </w:p>
    <w:p w14:paraId="5CD47B2E" w14:textId="77777777" w:rsidR="0097358C" w:rsidRPr="00A4280A" w:rsidRDefault="0097358C" w:rsidP="0097358C">
      <w:pPr>
        <w:spacing w:before="100" w:beforeAutospacing="1" w:after="100" w:afterAutospacing="1"/>
        <w:rPr>
          <w:rFonts w:eastAsia="Times New Roman"/>
          <w:sz w:val="24"/>
          <w:szCs w:val="24"/>
          <w:lang w:eastAsia="en-US"/>
        </w:rPr>
      </w:pPr>
    </w:p>
    <w:p w14:paraId="66F1BB44" w14:textId="77777777" w:rsidR="00246944" w:rsidRPr="00246944" w:rsidRDefault="00246944" w:rsidP="00246944">
      <w:pPr>
        <w:spacing w:before="100" w:beforeAutospacing="1" w:after="100" w:afterAutospacing="1"/>
        <w:rPr>
          <w:rFonts w:eastAsia="Times New Roman"/>
          <w:sz w:val="24"/>
          <w:szCs w:val="24"/>
          <w:lang w:eastAsia="en-US"/>
        </w:rPr>
      </w:pPr>
    </w:p>
    <w:p w14:paraId="23F35AD4" w14:textId="77777777" w:rsidR="00B33169" w:rsidRPr="00B33169" w:rsidRDefault="00B33169" w:rsidP="00B33169">
      <w:pPr>
        <w:spacing w:before="100" w:beforeAutospacing="1" w:after="100" w:afterAutospacing="1"/>
        <w:rPr>
          <w:rFonts w:ascii="Times New Roman" w:eastAsia="Times New Roman" w:hAnsi="Times New Roman" w:cs="Times New Roman"/>
          <w:sz w:val="24"/>
          <w:szCs w:val="24"/>
          <w:lang w:eastAsia="en-US"/>
        </w:rPr>
      </w:pPr>
    </w:p>
    <w:p w14:paraId="449D2F76" w14:textId="77777777" w:rsidR="00B33169" w:rsidRPr="00B33169" w:rsidRDefault="00B33169" w:rsidP="00B33169">
      <w:pPr>
        <w:spacing w:before="100" w:beforeAutospacing="1" w:after="100" w:afterAutospacing="1"/>
        <w:ind w:left="360"/>
        <w:rPr>
          <w:rFonts w:ascii="Times New Roman" w:eastAsia="Times New Roman" w:hAnsi="Times New Roman" w:cs="Times New Roman"/>
          <w:sz w:val="24"/>
          <w:szCs w:val="24"/>
          <w:lang w:eastAsia="en-US"/>
        </w:rPr>
      </w:pPr>
    </w:p>
    <w:p w14:paraId="48E9E841" w14:textId="77777777" w:rsidR="00802605" w:rsidRPr="00802605" w:rsidRDefault="00802605" w:rsidP="00802605">
      <w:pPr>
        <w:spacing w:before="100" w:beforeAutospacing="1" w:after="100" w:afterAutospacing="1"/>
        <w:rPr>
          <w:rFonts w:eastAsia="Times New Roman"/>
          <w:sz w:val="24"/>
          <w:szCs w:val="24"/>
          <w:lang w:eastAsia="en-US"/>
        </w:rPr>
      </w:pPr>
    </w:p>
    <w:p w14:paraId="000E3E2C" w14:textId="77777777" w:rsidR="00050502" w:rsidRPr="00D4177F" w:rsidRDefault="00050502" w:rsidP="00050502">
      <w:pPr>
        <w:pStyle w:val="NormalWeb"/>
        <w:ind w:left="1276" w:hanging="567"/>
        <w:rPr>
          <w:rFonts w:ascii="Calibri" w:hAnsi="Calibri" w:cs="Calibri"/>
        </w:rPr>
      </w:pPr>
    </w:p>
    <w:p w14:paraId="00D4461F" w14:textId="476FBAA9" w:rsidR="00D4177F" w:rsidRPr="00D4177F" w:rsidRDefault="00D4177F" w:rsidP="00D4177F">
      <w:pPr>
        <w:rPr>
          <w:rFonts w:ascii="Times New Roman" w:eastAsia="Times New Roman" w:hAnsi="Times New Roman" w:cs="Times New Roman"/>
          <w:sz w:val="24"/>
          <w:szCs w:val="24"/>
          <w:lang w:eastAsia="en-US"/>
        </w:rPr>
      </w:pPr>
    </w:p>
    <w:p w14:paraId="1790AB2C" w14:textId="5D131577" w:rsidR="00D4177F" w:rsidRPr="00D4177F" w:rsidRDefault="00D4177F" w:rsidP="00D4177F">
      <w:pPr>
        <w:pStyle w:val="ListParagraph"/>
        <w:spacing w:before="100" w:beforeAutospacing="1" w:after="100" w:afterAutospacing="1"/>
        <w:rPr>
          <w:rFonts w:eastAsia="Times New Roman"/>
          <w:sz w:val="24"/>
          <w:szCs w:val="24"/>
          <w:lang w:eastAsia="en-US"/>
        </w:rPr>
      </w:pPr>
    </w:p>
    <w:p w14:paraId="67B49D35" w14:textId="0D52E47F" w:rsidR="00420FC1" w:rsidRPr="00420FC1" w:rsidRDefault="00420FC1" w:rsidP="00420FC1">
      <w:pPr>
        <w:rPr>
          <w:b/>
          <w:bCs/>
          <w:sz w:val="24"/>
          <w:szCs w:val="24"/>
        </w:rPr>
      </w:pPr>
    </w:p>
    <w:p w14:paraId="3576D1D5" w14:textId="31FD350B" w:rsidR="0097358C" w:rsidRPr="00C16463" w:rsidRDefault="000576E5" w:rsidP="000B7322">
      <w:pPr>
        <w:pStyle w:val="Heading1"/>
        <w:rPr>
          <w:rFonts w:eastAsiaTheme="minorEastAsia"/>
          <w:lang w:val="es-PR"/>
        </w:rPr>
      </w:pPr>
      <w:r>
        <w:rPr>
          <w:lang w:val="es-PR"/>
        </w:rPr>
        <w:br w:type="page"/>
      </w:r>
      <w:bookmarkStart w:id="31" w:name="_Toc196114871"/>
      <w:r w:rsidR="0097358C" w:rsidRPr="00C16463">
        <w:rPr>
          <w:rStyle w:val="Strong"/>
          <w:rFonts w:ascii="Calibri" w:hAnsi="Calibri" w:cs="Calibri"/>
          <w:sz w:val="24"/>
          <w:szCs w:val="24"/>
          <w:lang w:val="es-PR"/>
        </w:rPr>
        <w:t>ANEXO 1 – Ejemplo de Formulario de Registro</w:t>
      </w:r>
      <w:bookmarkEnd w:id="31"/>
    </w:p>
    <w:p w14:paraId="3DD8266D" w14:textId="34C78288" w:rsidR="0097358C" w:rsidRPr="0097358C" w:rsidRDefault="0097358C" w:rsidP="0097358C">
      <w:pPr>
        <w:spacing w:before="100" w:beforeAutospacing="1" w:after="100" w:afterAutospacing="1"/>
        <w:rPr>
          <w:lang w:val="es-PR"/>
        </w:rPr>
      </w:pPr>
      <w:r w:rsidRPr="0097358C">
        <w:rPr>
          <w:lang w:val="es-PR"/>
        </w:rPr>
        <w:t>Este anexo proporciona un ejemplo de los elementos que podrían incluirse en el formulario de registro de una conferencia.</w:t>
      </w:r>
    </w:p>
    <w:p w14:paraId="2846F951" w14:textId="77777777" w:rsidR="0097358C" w:rsidRDefault="0097358C" w:rsidP="0097358C">
      <w:pPr>
        <w:spacing w:before="100" w:beforeAutospacing="1" w:after="100" w:afterAutospacing="1"/>
      </w:pPr>
      <w:proofErr w:type="spellStart"/>
      <w:r>
        <w:rPr>
          <w:rStyle w:val="Strong"/>
        </w:rPr>
        <w:t>Requisitos</w:t>
      </w:r>
      <w:proofErr w:type="spellEnd"/>
      <w:r>
        <w:rPr>
          <w:rStyle w:val="Strong"/>
        </w:rPr>
        <w:t xml:space="preserve"> </w:t>
      </w:r>
      <w:proofErr w:type="spellStart"/>
      <w:r>
        <w:rPr>
          <w:rStyle w:val="Strong"/>
        </w:rPr>
        <w:t>Dietéticos</w:t>
      </w:r>
      <w:proofErr w:type="spellEnd"/>
      <w:r>
        <w:rPr>
          <w:rStyle w:val="Strong"/>
        </w:rPr>
        <w:t xml:space="preserve"> y de </w:t>
      </w:r>
      <w:proofErr w:type="spellStart"/>
      <w:r>
        <w:rPr>
          <w:rStyle w:val="Strong"/>
        </w:rPr>
        <w:t>Accesibilidad</w:t>
      </w:r>
      <w:proofErr w:type="spellEnd"/>
    </w:p>
    <w:p w14:paraId="45D76A79" w14:textId="77777777" w:rsidR="0097358C" w:rsidRPr="0097358C" w:rsidRDefault="0097358C" w:rsidP="0097358C">
      <w:pPr>
        <w:numPr>
          <w:ilvl w:val="0"/>
          <w:numId w:val="33"/>
        </w:numPr>
        <w:spacing w:before="100" w:beforeAutospacing="1" w:after="100" w:afterAutospacing="1"/>
        <w:rPr>
          <w:lang w:val="es-PR"/>
        </w:rPr>
      </w:pPr>
      <w:r w:rsidRPr="0097358C">
        <w:rPr>
          <w:lang w:val="es-PR"/>
        </w:rPr>
        <w:t xml:space="preserve">Si tiene </w:t>
      </w:r>
      <w:r w:rsidRPr="0097358C">
        <w:rPr>
          <w:rStyle w:val="Strong"/>
          <w:lang w:val="es-PR"/>
        </w:rPr>
        <w:t>requisitos dietéticos especiales</w:t>
      </w:r>
      <w:r w:rsidRPr="0097358C">
        <w:rPr>
          <w:lang w:val="es-PR"/>
        </w:rPr>
        <w:t>, por favor indíquelo aquí:</w:t>
      </w:r>
    </w:p>
    <w:p w14:paraId="741C79D2" w14:textId="77777777" w:rsidR="0097358C" w:rsidRDefault="00000000" w:rsidP="0097358C">
      <w:pPr>
        <w:ind w:left="720"/>
      </w:pPr>
      <w:r>
        <w:rPr>
          <w:noProof/>
          <w14:ligatures w14:val="standardContextual"/>
        </w:rPr>
        <w:pict w14:anchorId="36DD4FF4">
          <v:rect id="_x0000_i1025" alt="" style="width:398.75pt;height:.05pt;mso-width-percent:0;mso-height-percent:0;mso-width-percent:0;mso-height-percent:0" o:hrpct="923" o:hralign="center" o:hrstd="t" o:hr="t" fillcolor="#a0a0a0" stroked="f"/>
        </w:pict>
      </w:r>
    </w:p>
    <w:p w14:paraId="0BB301EB" w14:textId="12ADDCE2" w:rsidR="0097358C" w:rsidRPr="0097358C" w:rsidRDefault="0097358C" w:rsidP="0097358C">
      <w:pPr>
        <w:numPr>
          <w:ilvl w:val="0"/>
          <w:numId w:val="33"/>
        </w:numPr>
        <w:spacing w:before="100" w:beforeAutospacing="1" w:after="100" w:afterAutospacing="1"/>
        <w:rPr>
          <w:lang w:val="es-PR"/>
        </w:rPr>
      </w:pPr>
      <w:r w:rsidRPr="0097358C">
        <w:rPr>
          <w:lang w:val="es-PR"/>
        </w:rPr>
        <w:t xml:space="preserve">Por favor, indique si tiene algún </w:t>
      </w:r>
      <w:r w:rsidRPr="0097358C">
        <w:rPr>
          <w:rStyle w:val="Strong"/>
          <w:lang w:val="es-PR"/>
        </w:rPr>
        <w:t>requisito de accesibilidad</w:t>
      </w:r>
      <w:r w:rsidRPr="0097358C">
        <w:rPr>
          <w:lang w:val="es-PR"/>
        </w:rPr>
        <w:t xml:space="preserve"> o si necesita alguna asistencia específica. Esto incluye si traerá un animal de servicio, si utiliza silla de ruedas o scooter, o si tiene alergias o sensibilidades alimentarias:</w:t>
      </w:r>
    </w:p>
    <w:p w14:paraId="6D5D55B5" w14:textId="77777777" w:rsidR="0097358C" w:rsidRDefault="00000000" w:rsidP="0097358C">
      <w:r>
        <w:rPr>
          <w:noProof/>
          <w14:ligatures w14:val="standardContextual"/>
        </w:rPr>
        <w:pict w14:anchorId="2D53F19D">
          <v:rect id="_x0000_i1026" alt="" style="width:468pt;height:22.9pt;mso-width-percent:0;mso-height-percent:0;mso-width-percent:0;mso-height-percent:0" o:hralign="center" o:hrstd="t" o:hr="t" fillcolor="#a0a0a0" stroked="f"/>
        </w:pict>
      </w:r>
    </w:p>
    <w:p w14:paraId="30ADE994" w14:textId="77777777" w:rsidR="0097358C" w:rsidRPr="0097358C" w:rsidRDefault="0097358C" w:rsidP="0097358C">
      <w:pPr>
        <w:spacing w:before="100" w:beforeAutospacing="1" w:after="100" w:afterAutospacing="1"/>
        <w:rPr>
          <w:lang w:val="es-PR"/>
        </w:rPr>
      </w:pPr>
      <w:r w:rsidRPr="0097358C">
        <w:rPr>
          <w:rStyle w:val="Strong"/>
          <w:lang w:val="es-PR"/>
        </w:rPr>
        <w:t>Si requiere alguna adaptación por discapacidad</w:t>
      </w:r>
      <w:r w:rsidRPr="0097358C">
        <w:rPr>
          <w:lang w:val="es-PR"/>
        </w:rPr>
        <w:t>, por favor seleccione las opciones que necesita a continuación:</w:t>
      </w:r>
    </w:p>
    <w:p w14:paraId="1AE6B11A" w14:textId="77777777" w:rsidR="0097358C" w:rsidRPr="0097358C" w:rsidRDefault="0097358C" w:rsidP="0097358C">
      <w:pPr>
        <w:numPr>
          <w:ilvl w:val="0"/>
          <w:numId w:val="34"/>
        </w:numPr>
        <w:spacing w:before="100" w:beforeAutospacing="1" w:after="100" w:afterAutospacing="1"/>
        <w:rPr>
          <w:lang w:val="es-PR"/>
        </w:rPr>
      </w:pPr>
      <w:r w:rsidRPr="0097358C">
        <w:rPr>
          <w:lang w:val="es-PR"/>
        </w:rPr>
        <w:t>Necesita intérprete en lengua de señas: [Sí __ No __]</w:t>
      </w:r>
    </w:p>
    <w:p w14:paraId="1F250039" w14:textId="77777777" w:rsidR="0097358C" w:rsidRDefault="0097358C" w:rsidP="0097358C">
      <w:pPr>
        <w:numPr>
          <w:ilvl w:val="1"/>
          <w:numId w:val="34"/>
        </w:numPr>
        <w:spacing w:before="100" w:beforeAutospacing="1" w:after="100" w:afterAutospacing="1"/>
      </w:pPr>
      <w:r w:rsidRPr="0097358C">
        <w:rPr>
          <w:lang w:val="es-PR"/>
        </w:rPr>
        <w:t xml:space="preserve">Si respondió “Sí”, ¿en qué lengua de señas? </w:t>
      </w:r>
      <w:r>
        <w:t>___________________________</w:t>
      </w:r>
    </w:p>
    <w:p w14:paraId="69865303" w14:textId="77777777" w:rsidR="0097358C" w:rsidRPr="0097358C" w:rsidRDefault="0097358C" w:rsidP="0097358C">
      <w:pPr>
        <w:numPr>
          <w:ilvl w:val="0"/>
          <w:numId w:val="34"/>
        </w:numPr>
        <w:spacing w:before="100" w:beforeAutospacing="1" w:after="100" w:afterAutospacing="1"/>
        <w:rPr>
          <w:lang w:val="es-PR"/>
        </w:rPr>
      </w:pPr>
      <w:r w:rsidRPr="0097358C">
        <w:rPr>
          <w:lang w:val="es-PR"/>
        </w:rPr>
        <w:t xml:space="preserve">Requiere </w:t>
      </w:r>
      <w:r w:rsidRPr="0097358C">
        <w:rPr>
          <w:rStyle w:val="Strong"/>
          <w:lang w:val="es-PR"/>
        </w:rPr>
        <w:t>CART</w:t>
      </w:r>
      <w:r w:rsidRPr="0097358C">
        <w:rPr>
          <w:lang w:val="es-PR"/>
        </w:rPr>
        <w:t xml:space="preserve"> (subtítulos en tiempo real): [Sí __ No __]</w:t>
      </w:r>
    </w:p>
    <w:p w14:paraId="612B7ECB" w14:textId="77777777" w:rsidR="0097358C" w:rsidRDefault="0097358C" w:rsidP="0097358C">
      <w:pPr>
        <w:numPr>
          <w:ilvl w:val="0"/>
          <w:numId w:val="34"/>
        </w:numPr>
        <w:spacing w:before="100" w:beforeAutospacing="1" w:after="100" w:afterAutospacing="1"/>
      </w:pPr>
      <w:r w:rsidRPr="0097358C">
        <w:rPr>
          <w:lang w:val="es-PR"/>
        </w:rPr>
        <w:t xml:space="preserve">¿Necesita </w:t>
      </w:r>
      <w:r w:rsidRPr="0097358C">
        <w:rPr>
          <w:rStyle w:val="Strong"/>
          <w:lang w:val="es-PR"/>
        </w:rPr>
        <w:t>sistema de lazo auditivo (hearing loop)</w:t>
      </w:r>
      <w:r w:rsidRPr="0097358C">
        <w:rPr>
          <w:lang w:val="es-PR"/>
        </w:rPr>
        <w:t xml:space="preserve"> o </w:t>
      </w:r>
      <w:r w:rsidRPr="0097358C">
        <w:rPr>
          <w:rStyle w:val="Strong"/>
          <w:lang w:val="es-PR"/>
        </w:rPr>
        <w:t>dispositivo de asistencia auditiva (ALD)</w:t>
      </w:r>
      <w:r w:rsidRPr="0097358C">
        <w:rPr>
          <w:lang w:val="es-PR"/>
        </w:rPr>
        <w:t xml:space="preserve">? </w:t>
      </w:r>
      <w:r>
        <w:t>[</w:t>
      </w:r>
      <w:proofErr w:type="spellStart"/>
      <w:r>
        <w:t>Sí</w:t>
      </w:r>
      <w:proofErr w:type="spellEnd"/>
      <w:r>
        <w:t xml:space="preserve"> __ No __]</w:t>
      </w:r>
    </w:p>
    <w:p w14:paraId="5CAC1061" w14:textId="77777777" w:rsidR="0097358C" w:rsidRPr="0097358C" w:rsidRDefault="0097358C" w:rsidP="0097358C">
      <w:pPr>
        <w:numPr>
          <w:ilvl w:val="0"/>
          <w:numId w:val="34"/>
        </w:numPr>
        <w:spacing w:before="100" w:beforeAutospacing="1" w:after="100" w:afterAutospacing="1"/>
        <w:rPr>
          <w:lang w:val="es-PR"/>
        </w:rPr>
      </w:pPr>
      <w:r w:rsidRPr="0097358C">
        <w:rPr>
          <w:lang w:val="es-PR"/>
        </w:rPr>
        <w:t xml:space="preserve">¿Requiere los documentos en una </w:t>
      </w:r>
      <w:r w:rsidRPr="0097358C">
        <w:rPr>
          <w:rStyle w:val="Strong"/>
          <w:lang w:val="es-PR"/>
        </w:rPr>
        <w:t>unidad USB</w:t>
      </w:r>
      <w:r w:rsidRPr="0097358C">
        <w:rPr>
          <w:lang w:val="es-PR"/>
        </w:rPr>
        <w:t>?: [Sí __ No __]</w:t>
      </w:r>
    </w:p>
    <w:p w14:paraId="4FFD42E3" w14:textId="77777777" w:rsidR="0097358C" w:rsidRPr="0097358C" w:rsidRDefault="0097358C" w:rsidP="0097358C">
      <w:pPr>
        <w:numPr>
          <w:ilvl w:val="0"/>
          <w:numId w:val="34"/>
        </w:numPr>
        <w:spacing w:before="100" w:beforeAutospacing="1" w:after="100" w:afterAutospacing="1"/>
        <w:rPr>
          <w:lang w:val="es-PR"/>
        </w:rPr>
      </w:pPr>
      <w:r w:rsidRPr="0097358C">
        <w:rPr>
          <w:lang w:val="es-PR"/>
        </w:rPr>
        <w:t>Me acompañará una persona asistente: [Sí __ No __]</w:t>
      </w:r>
    </w:p>
    <w:p w14:paraId="764CB281" w14:textId="1469C303" w:rsidR="0097358C" w:rsidRDefault="0097358C" w:rsidP="0097358C">
      <w:pPr>
        <w:numPr>
          <w:ilvl w:val="0"/>
          <w:numId w:val="34"/>
        </w:numPr>
        <w:spacing w:before="100" w:beforeAutospacing="1" w:after="100" w:afterAutospacing="1"/>
      </w:pPr>
      <w:r w:rsidRPr="0097358C">
        <w:rPr>
          <w:rStyle w:val="Strong"/>
          <w:lang w:val="es-PR"/>
        </w:rPr>
        <w:t>Otras solicitudes o consultas adicionales</w:t>
      </w:r>
      <w:r w:rsidRPr="0097358C">
        <w:rPr>
          <w:lang w:val="es-PR"/>
        </w:rPr>
        <w:t>:</w:t>
      </w:r>
      <w:r w:rsidRPr="0097358C">
        <w:rPr>
          <w:lang w:val="es-PR"/>
        </w:rPr>
        <w:br/>
        <w:t xml:space="preserve">Por favor, comuníquese con el </w:t>
      </w:r>
      <w:r w:rsidRPr="0097358C">
        <w:rPr>
          <w:rStyle w:val="Strong"/>
          <w:lang w:val="es-PR"/>
        </w:rPr>
        <w:t>punto focal de accesibilidad del IGF</w:t>
      </w:r>
      <w:r w:rsidRPr="0097358C">
        <w:rPr>
          <w:lang w:val="es-PR"/>
        </w:rPr>
        <w:t xml:space="preserve"> o con el </w:t>
      </w:r>
      <w:r w:rsidRPr="0097358C">
        <w:rPr>
          <w:rStyle w:val="Strong"/>
          <w:lang w:val="es-PR"/>
        </w:rPr>
        <w:t>punto focal del país anfitrión</w:t>
      </w:r>
      <w:r w:rsidRPr="0097358C">
        <w:rPr>
          <w:lang w:val="es-PR"/>
        </w:rPr>
        <w:t>.</w:t>
      </w:r>
      <w:r w:rsidRPr="0097358C">
        <w:rPr>
          <w:lang w:val="es-PR"/>
        </w:rPr>
        <w:br/>
      </w:r>
      <w:r>
        <w:t xml:space="preserve">Correo </w:t>
      </w:r>
      <w:proofErr w:type="spellStart"/>
      <w:r>
        <w:t>electrónico</w:t>
      </w:r>
      <w:proofErr w:type="spellEnd"/>
      <w:r>
        <w:t>: ___________________________</w:t>
      </w:r>
    </w:p>
    <w:p w14:paraId="7768F5C5" w14:textId="77777777" w:rsidR="0097358C" w:rsidRPr="0097358C" w:rsidRDefault="0097358C" w:rsidP="0097358C">
      <w:pPr>
        <w:spacing w:before="100" w:beforeAutospacing="1" w:after="100" w:afterAutospacing="1"/>
        <w:rPr>
          <w:lang w:val="es-PR"/>
        </w:rPr>
      </w:pPr>
      <w:r w:rsidRPr="0097358C">
        <w:rPr>
          <w:rStyle w:val="Strong"/>
          <w:lang w:val="es-PR"/>
        </w:rPr>
        <w:t>Si asistirá de forma virtual</w:t>
      </w:r>
      <w:r w:rsidRPr="0097358C">
        <w:rPr>
          <w:lang w:val="es-PR"/>
        </w:rPr>
        <w:t xml:space="preserve">, tenga en cuenta que utilizaremos la plataforma </w:t>
      </w:r>
      <w:r w:rsidRPr="0097358C">
        <w:rPr>
          <w:rStyle w:val="Strong"/>
          <w:lang w:val="es-PR"/>
        </w:rPr>
        <w:t>ZOOM / TEAMS / VIDEOCONFERENCIA</w:t>
      </w:r>
      <w:r w:rsidRPr="0097358C">
        <w:rPr>
          <w:lang w:val="es-PR"/>
        </w:rPr>
        <w:t>. Indique sus preferencias de accesibilidad:</w:t>
      </w:r>
    </w:p>
    <w:p w14:paraId="10A990F6" w14:textId="77777777" w:rsidR="0097358C" w:rsidRPr="0097358C" w:rsidRDefault="0097358C" w:rsidP="0097358C">
      <w:pPr>
        <w:numPr>
          <w:ilvl w:val="0"/>
          <w:numId w:val="35"/>
        </w:numPr>
        <w:spacing w:before="100" w:beforeAutospacing="1" w:after="100" w:afterAutospacing="1"/>
        <w:rPr>
          <w:lang w:val="es-PR"/>
        </w:rPr>
      </w:pPr>
      <w:r w:rsidRPr="0097358C">
        <w:rPr>
          <w:lang w:val="es-PR"/>
        </w:rPr>
        <w:t>Necesita intérprete en lengua de señas: [Sí __ No __]</w:t>
      </w:r>
    </w:p>
    <w:p w14:paraId="542AF3B9" w14:textId="77777777" w:rsidR="0097358C" w:rsidRDefault="0097358C" w:rsidP="0097358C">
      <w:pPr>
        <w:numPr>
          <w:ilvl w:val="1"/>
          <w:numId w:val="35"/>
        </w:numPr>
        <w:spacing w:before="100" w:beforeAutospacing="1" w:after="100" w:afterAutospacing="1"/>
      </w:pPr>
      <w:r w:rsidRPr="0097358C">
        <w:rPr>
          <w:lang w:val="es-PR"/>
        </w:rPr>
        <w:t xml:space="preserve">Si respondió “Sí”, ¿en qué lengua de señas? </w:t>
      </w:r>
      <w:r>
        <w:t>___________________________</w:t>
      </w:r>
    </w:p>
    <w:p w14:paraId="0ED4EF8E" w14:textId="77777777" w:rsidR="0097358C" w:rsidRPr="0097358C" w:rsidRDefault="0097358C" w:rsidP="0097358C">
      <w:pPr>
        <w:numPr>
          <w:ilvl w:val="0"/>
          <w:numId w:val="35"/>
        </w:numPr>
        <w:spacing w:before="100" w:beforeAutospacing="1" w:after="100" w:afterAutospacing="1"/>
        <w:rPr>
          <w:lang w:val="es-PR"/>
        </w:rPr>
      </w:pPr>
      <w:r w:rsidRPr="0097358C">
        <w:rPr>
          <w:lang w:val="es-PR"/>
        </w:rPr>
        <w:t xml:space="preserve">Requiere </w:t>
      </w:r>
      <w:r w:rsidRPr="0097358C">
        <w:rPr>
          <w:rStyle w:val="Strong"/>
          <w:lang w:val="es-PR"/>
        </w:rPr>
        <w:t>CART</w:t>
      </w:r>
      <w:r w:rsidRPr="0097358C">
        <w:rPr>
          <w:lang w:val="es-PR"/>
        </w:rPr>
        <w:t xml:space="preserve"> (subtítulos en tiempo real): [Sí __ No __]</w:t>
      </w:r>
    </w:p>
    <w:p w14:paraId="19F6CAEB" w14:textId="77777777" w:rsidR="0097358C" w:rsidRDefault="00000000" w:rsidP="0097358C">
      <w:r>
        <w:rPr>
          <w:noProof/>
          <w14:ligatures w14:val="standardContextual"/>
        </w:rPr>
        <w:pict w14:anchorId="44EDE448">
          <v:rect id="_x0000_i1027" alt="" style="width:468pt;height:.05pt;mso-width-percent:0;mso-height-percent:0;mso-width-percent:0;mso-height-percent:0" o:hralign="center" o:hrstd="t" o:hr="t" fillcolor="#a0a0a0" stroked="f"/>
        </w:pict>
      </w:r>
    </w:p>
    <w:p w14:paraId="2BD352EB" w14:textId="77777777" w:rsidR="0097358C" w:rsidRPr="0097358C" w:rsidRDefault="0097358C" w:rsidP="0097358C">
      <w:pPr>
        <w:spacing w:before="100" w:beforeAutospacing="1" w:after="100" w:afterAutospacing="1"/>
        <w:rPr>
          <w:lang w:val="es-PR"/>
        </w:rPr>
      </w:pPr>
      <w:r w:rsidRPr="0097358C">
        <w:rPr>
          <w:rStyle w:val="Strong"/>
          <w:lang w:val="es-PR"/>
        </w:rPr>
        <w:t>Procedimiento para solicitar la palabra</w:t>
      </w:r>
      <w:r w:rsidRPr="0097358C">
        <w:rPr>
          <w:lang w:val="es-PR"/>
        </w:rPr>
        <w:t>:</w:t>
      </w:r>
    </w:p>
    <w:p w14:paraId="6520C807" w14:textId="77777777" w:rsidR="0097358C" w:rsidRDefault="0097358C" w:rsidP="0097358C">
      <w:pPr>
        <w:numPr>
          <w:ilvl w:val="0"/>
          <w:numId w:val="36"/>
        </w:numPr>
        <w:spacing w:before="100" w:beforeAutospacing="1" w:after="100" w:afterAutospacing="1"/>
      </w:pPr>
      <w:r w:rsidRPr="0097358C">
        <w:rPr>
          <w:lang w:val="es-PR"/>
        </w:rPr>
        <w:t xml:space="preserve">¿Desea que sus comentarios o preguntas sean </w:t>
      </w:r>
      <w:r w:rsidRPr="0097358C">
        <w:rPr>
          <w:rStyle w:val="Strong"/>
          <w:lang w:val="es-PR"/>
        </w:rPr>
        <w:t>leídos en voz alta</w:t>
      </w:r>
      <w:r w:rsidRPr="0097358C">
        <w:rPr>
          <w:lang w:val="es-PR"/>
        </w:rPr>
        <w:t xml:space="preserve"> por el moderador?</w:t>
      </w:r>
      <w:r w:rsidRPr="0097358C">
        <w:rPr>
          <w:lang w:val="es-PR"/>
        </w:rPr>
        <w:br/>
      </w:r>
      <w:r>
        <w:t xml:space="preserve">[ ] </w:t>
      </w:r>
      <w:proofErr w:type="spellStart"/>
      <w:r>
        <w:t>Sí</w:t>
      </w:r>
      <w:proofErr w:type="spellEnd"/>
      <w:r>
        <w:t> </w:t>
      </w:r>
      <w:r>
        <w:t> </w:t>
      </w:r>
      <w:r>
        <w:t>[ ] No</w:t>
      </w:r>
    </w:p>
    <w:p w14:paraId="35A69966" w14:textId="77777777" w:rsidR="0097358C" w:rsidRPr="0097358C" w:rsidRDefault="0097358C" w:rsidP="0097358C">
      <w:pPr>
        <w:numPr>
          <w:ilvl w:val="0"/>
          <w:numId w:val="36"/>
        </w:numPr>
        <w:spacing w:before="100" w:beforeAutospacing="1" w:after="100" w:afterAutospacing="1"/>
        <w:rPr>
          <w:lang w:val="es-PR"/>
        </w:rPr>
      </w:pPr>
      <w:r w:rsidRPr="0097358C">
        <w:rPr>
          <w:lang w:val="es-PR"/>
        </w:rPr>
        <w:t xml:space="preserve">Indique si puede gestionar esta solicitud usted mismo/a o si necesita </w:t>
      </w:r>
      <w:r w:rsidRPr="0097358C">
        <w:rPr>
          <w:rStyle w:val="Strong"/>
          <w:lang w:val="es-PR"/>
        </w:rPr>
        <w:t>otro medio para solicitar la palabra</w:t>
      </w:r>
      <w:r w:rsidRPr="0097358C">
        <w:rPr>
          <w:lang w:val="es-PR"/>
        </w:rPr>
        <w:t>:</w:t>
      </w:r>
    </w:p>
    <w:p w14:paraId="64457FBF" w14:textId="7C2F6E1A" w:rsidR="0097358C" w:rsidRDefault="00000000" w:rsidP="0097358C">
      <w:pPr>
        <w:ind w:left="720"/>
      </w:pPr>
      <w:r>
        <w:rPr>
          <w:noProof/>
          <w14:ligatures w14:val="standardContextual"/>
        </w:rPr>
        <w:pict w14:anchorId="1DA3082E">
          <v:rect id="_x0000_i1028" alt="" style="width:398.75pt;height:.05pt;mso-width-percent:0;mso-height-percent:0;mso-width-percent:0;mso-height-percent:0" o:hrpct="923" o:hralign="center" o:hrstd="t" o:hr="t" fillcolor="#a0a0a0" stroked="f"/>
        </w:pict>
      </w:r>
    </w:p>
    <w:p w14:paraId="5942A152" w14:textId="77777777" w:rsidR="0097358C" w:rsidRDefault="0097358C" w:rsidP="0097358C">
      <w:pPr>
        <w:spacing w:before="100" w:beforeAutospacing="1" w:after="100" w:afterAutospacing="1"/>
      </w:pPr>
      <w:proofErr w:type="spellStart"/>
      <w:r>
        <w:rPr>
          <w:rStyle w:val="Strong"/>
        </w:rPr>
        <w:t>Intervención</w:t>
      </w:r>
      <w:proofErr w:type="spellEnd"/>
      <w:r>
        <w:rPr>
          <w:rStyle w:val="Strong"/>
        </w:rPr>
        <w:t xml:space="preserve"> </w:t>
      </w:r>
      <w:proofErr w:type="spellStart"/>
      <w:r>
        <w:rPr>
          <w:rStyle w:val="Strong"/>
        </w:rPr>
        <w:t>desde</w:t>
      </w:r>
      <w:proofErr w:type="spellEnd"/>
      <w:r>
        <w:rPr>
          <w:rStyle w:val="Strong"/>
        </w:rPr>
        <w:t xml:space="preserve"> </w:t>
      </w:r>
      <w:proofErr w:type="spellStart"/>
      <w:r>
        <w:rPr>
          <w:rStyle w:val="Strong"/>
        </w:rPr>
        <w:t>acceso</w:t>
      </w:r>
      <w:proofErr w:type="spellEnd"/>
      <w:r>
        <w:rPr>
          <w:rStyle w:val="Strong"/>
        </w:rPr>
        <w:t xml:space="preserve"> </w:t>
      </w:r>
      <w:proofErr w:type="spellStart"/>
      <w:r>
        <w:rPr>
          <w:rStyle w:val="Strong"/>
        </w:rPr>
        <w:t>remoto</w:t>
      </w:r>
      <w:proofErr w:type="spellEnd"/>
    </w:p>
    <w:p w14:paraId="6C33A5F2" w14:textId="77777777" w:rsidR="0097358C" w:rsidRPr="0097358C" w:rsidRDefault="0097358C" w:rsidP="0097358C">
      <w:pPr>
        <w:numPr>
          <w:ilvl w:val="0"/>
          <w:numId w:val="37"/>
        </w:numPr>
        <w:spacing w:before="100" w:beforeAutospacing="1" w:after="100" w:afterAutospacing="1"/>
        <w:rPr>
          <w:lang w:val="es-PR"/>
        </w:rPr>
      </w:pPr>
      <w:r w:rsidRPr="0097358C">
        <w:rPr>
          <w:lang w:val="es-PR"/>
        </w:rPr>
        <w:t>¿Cómo prefiere intervenir?</w:t>
      </w:r>
      <w:r w:rsidRPr="0097358C">
        <w:rPr>
          <w:lang w:val="es-PR"/>
        </w:rPr>
        <w:br/>
        <w:t>[ ] Por escrito en el chat</w:t>
      </w:r>
      <w:r w:rsidRPr="0097358C">
        <w:rPr>
          <w:lang w:val="es-PR"/>
        </w:rPr>
        <w:br/>
        <w:t>[ ] A través de lengua de señas (LIS) – indique el idioma: ______________</w:t>
      </w:r>
      <w:r w:rsidRPr="0097358C">
        <w:rPr>
          <w:lang w:val="es-PR"/>
        </w:rPr>
        <w:br/>
        <w:t>[ ] Otro medio: ___________________________________________</w:t>
      </w:r>
    </w:p>
    <w:p w14:paraId="147228FB" w14:textId="429FDA99" w:rsidR="0097358C" w:rsidRPr="0093490A" w:rsidRDefault="0097358C" w:rsidP="0097358C">
      <w:pPr>
        <w:rPr>
          <w:lang w:val="es-PR"/>
        </w:rPr>
      </w:pPr>
    </w:p>
    <w:p w14:paraId="1AAE2567" w14:textId="2ABA3782" w:rsidR="000576E5" w:rsidRDefault="000576E5" w:rsidP="008A6E41">
      <w:pPr>
        <w:rPr>
          <w:b/>
          <w:bCs/>
          <w:sz w:val="24"/>
          <w:szCs w:val="24"/>
          <w:lang w:val="es-PR"/>
        </w:rPr>
      </w:pPr>
    </w:p>
    <w:p w14:paraId="44F048B9" w14:textId="77777777" w:rsidR="000576E5" w:rsidRDefault="000576E5">
      <w:pPr>
        <w:spacing w:after="160" w:line="278" w:lineRule="auto"/>
        <w:rPr>
          <w:b/>
          <w:bCs/>
          <w:sz w:val="24"/>
          <w:szCs w:val="24"/>
          <w:lang w:val="es-PR"/>
        </w:rPr>
      </w:pPr>
      <w:r>
        <w:rPr>
          <w:b/>
          <w:bCs/>
          <w:sz w:val="24"/>
          <w:szCs w:val="24"/>
          <w:lang w:val="es-PR"/>
        </w:rPr>
        <w:br w:type="page"/>
      </w:r>
    </w:p>
    <w:p w14:paraId="0FD6C93D" w14:textId="77777777" w:rsidR="007D3165" w:rsidRPr="007D3165" w:rsidRDefault="007D3165" w:rsidP="000B7322">
      <w:pPr>
        <w:pStyle w:val="Heading1"/>
        <w:rPr>
          <w:rFonts w:eastAsia="Times New Roman"/>
          <w:lang w:eastAsia="en-US"/>
        </w:rPr>
      </w:pPr>
      <w:bookmarkStart w:id="32" w:name="_Toc196114872"/>
      <w:r w:rsidRPr="007D3165">
        <w:rPr>
          <w:rStyle w:val="Strong"/>
          <w:rFonts w:ascii="Calibri" w:hAnsi="Calibri" w:cs="Calibri"/>
          <w:sz w:val="24"/>
          <w:szCs w:val="24"/>
          <w:lang w:val="es-PR"/>
        </w:rPr>
        <w:t>ANEXO 2 – Lista de Verificación para el Día del Evento</w:t>
      </w:r>
      <w:bookmarkEnd w:id="32"/>
    </w:p>
    <w:p w14:paraId="3DF2D239" w14:textId="5527A9C5" w:rsidR="007D3165" w:rsidRPr="007D3165" w:rsidRDefault="007D3165" w:rsidP="007D3165">
      <w:pPr>
        <w:spacing w:before="100" w:beforeAutospacing="1" w:after="100" w:afterAutospacing="1"/>
        <w:rPr>
          <w:lang w:val="es-PR"/>
        </w:rPr>
      </w:pPr>
      <w:r w:rsidRPr="007D3165">
        <w:rPr>
          <w:rStyle w:val="Strong"/>
          <w:lang w:val="es-PR"/>
        </w:rPr>
        <w:t>(</w:t>
      </w:r>
      <w:r>
        <w:rPr>
          <w:rStyle w:val="Strong"/>
          <w:lang w:val="es-PR"/>
        </w:rPr>
        <w:t>Lista de verificación</w:t>
      </w:r>
      <w:r w:rsidRPr="007D3165">
        <w:rPr>
          <w:rStyle w:val="Strong"/>
          <w:lang w:val="es-PR"/>
        </w:rPr>
        <w:t xml:space="preserve"> de verificación de accesibilidad)</w:t>
      </w:r>
    </w:p>
    <w:p w14:paraId="27779CDD" w14:textId="77777777" w:rsidR="007D3165" w:rsidRDefault="00000000" w:rsidP="007D3165">
      <w:r>
        <w:rPr>
          <w:noProof/>
          <w14:ligatures w14:val="standardContextual"/>
        </w:rPr>
        <w:pict w14:anchorId="3A6EC0C1">
          <v:rect id="_x0000_i1029" alt="" style="width:468pt;height:.05pt;mso-width-percent:0;mso-height-percent:0;mso-width-percent:0;mso-height-percent:0" o:hralign="center" o:hrstd="t" o:hr="t" fillcolor="#a0a0a0" stroked="f"/>
        </w:pict>
      </w:r>
    </w:p>
    <w:p w14:paraId="32C9A10E" w14:textId="7D2D8AD7" w:rsidR="007D3165" w:rsidRDefault="007D3165" w:rsidP="00ED5851">
      <w:r>
        <w:rPr>
          <w:rStyle w:val="Strong"/>
          <w:b w:val="0"/>
          <w:bCs w:val="0"/>
        </w:rPr>
        <w:t xml:space="preserve">Antes del </w:t>
      </w:r>
      <w:proofErr w:type="spellStart"/>
      <w:r>
        <w:rPr>
          <w:rStyle w:val="Strong"/>
          <w:b w:val="0"/>
          <w:bCs w:val="0"/>
        </w:rPr>
        <w:t>evento</w:t>
      </w:r>
      <w:proofErr w:type="spellEnd"/>
    </w:p>
    <w:p w14:paraId="7C345699" w14:textId="77777777" w:rsidR="007D3165" w:rsidRPr="007D3165" w:rsidRDefault="007D3165" w:rsidP="007D3165">
      <w:pPr>
        <w:numPr>
          <w:ilvl w:val="0"/>
          <w:numId w:val="38"/>
        </w:numPr>
        <w:spacing w:before="100" w:beforeAutospacing="1" w:after="100" w:afterAutospacing="1"/>
        <w:rPr>
          <w:lang w:val="es-PR"/>
        </w:rPr>
      </w:pPr>
      <w:r w:rsidRPr="007D3165">
        <w:rPr>
          <w:rStyle w:val="Strong"/>
          <w:lang w:val="es-PR"/>
        </w:rPr>
        <w:t>Verificar la señalización interna y direcciones dentro del recinto.</w:t>
      </w:r>
      <w:r w:rsidRPr="007D3165">
        <w:rPr>
          <w:lang w:val="es-PR"/>
        </w:rPr>
        <w:br/>
        <w:t>Asegúrese de que la señalización sea clara, esté bien ubicada y sea legible para todas las personas, incluyendo personas con discapacidades visuales o cognitivas.</w:t>
      </w:r>
    </w:p>
    <w:p w14:paraId="7EEB147A" w14:textId="77777777" w:rsidR="007D3165" w:rsidRPr="007D3165" w:rsidRDefault="007D3165" w:rsidP="007D3165">
      <w:pPr>
        <w:numPr>
          <w:ilvl w:val="0"/>
          <w:numId w:val="38"/>
        </w:numPr>
        <w:spacing w:before="100" w:beforeAutospacing="1" w:after="100" w:afterAutospacing="1"/>
        <w:rPr>
          <w:lang w:val="es-PR"/>
        </w:rPr>
      </w:pPr>
      <w:r w:rsidRPr="007D3165">
        <w:rPr>
          <w:rStyle w:val="Strong"/>
          <w:lang w:val="es-PR"/>
        </w:rPr>
        <w:t>Revisar la disposición de las salas, la iluminación y los sistemas de registro (presencial, en línea y otros).</w:t>
      </w:r>
      <w:r w:rsidRPr="007D3165">
        <w:rPr>
          <w:lang w:val="es-PR"/>
        </w:rPr>
        <w:br/>
        <w:t>Comprobar que las salas estén organizadas para permitir accesibilidad, que la iluminación sea adecuada (evitar luces brillantes o parpadeantes), y que todos los puntos de registro sean accesibles.</w:t>
      </w:r>
    </w:p>
    <w:p w14:paraId="1B7D97EA" w14:textId="77777777" w:rsidR="007D3165" w:rsidRPr="007D3165" w:rsidRDefault="007D3165" w:rsidP="007D3165">
      <w:pPr>
        <w:numPr>
          <w:ilvl w:val="0"/>
          <w:numId w:val="38"/>
        </w:numPr>
        <w:spacing w:before="100" w:beforeAutospacing="1" w:after="100" w:afterAutospacing="1"/>
        <w:rPr>
          <w:lang w:val="es-PR"/>
        </w:rPr>
      </w:pPr>
      <w:r w:rsidRPr="007D3165">
        <w:rPr>
          <w:rStyle w:val="Strong"/>
          <w:lang w:val="es-PR"/>
        </w:rPr>
        <w:t>Revisar que todo el equipamiento funcione correctamente, incluyendo bucles de inducción (hearing loops).</w:t>
      </w:r>
      <w:r w:rsidRPr="007D3165">
        <w:rPr>
          <w:lang w:val="es-PR"/>
        </w:rPr>
        <w:br/>
        <w:t>Se debe utilizar una lista de verificación técnica proporcionada por los organizadores.</w:t>
      </w:r>
    </w:p>
    <w:p w14:paraId="3C39AEC5" w14:textId="77777777" w:rsidR="007D3165" w:rsidRDefault="00000000" w:rsidP="007D3165">
      <w:r>
        <w:rPr>
          <w:noProof/>
          <w14:ligatures w14:val="standardContextual"/>
        </w:rPr>
        <w:pict w14:anchorId="7A858E57">
          <v:rect id="_x0000_i1030" alt="" style="width:468pt;height:.05pt;mso-width-percent:0;mso-height-percent:0;mso-width-percent:0;mso-height-percent:0" o:hralign="center" o:hrstd="t" o:hr="t" fillcolor="#a0a0a0" stroked="f"/>
        </w:pict>
      </w:r>
    </w:p>
    <w:p w14:paraId="0BF28F57" w14:textId="5734519D" w:rsidR="007D3165" w:rsidRDefault="007D3165" w:rsidP="00ED5851">
      <w:r>
        <w:t xml:space="preserve"> </w:t>
      </w:r>
      <w:proofErr w:type="spellStart"/>
      <w:r>
        <w:rPr>
          <w:rStyle w:val="Strong"/>
          <w:b w:val="0"/>
          <w:bCs w:val="0"/>
        </w:rPr>
        <w:t>Comunicación</w:t>
      </w:r>
      <w:proofErr w:type="spellEnd"/>
      <w:r>
        <w:rPr>
          <w:rStyle w:val="Strong"/>
          <w:b w:val="0"/>
          <w:bCs w:val="0"/>
        </w:rPr>
        <w:t xml:space="preserve"> e </w:t>
      </w:r>
      <w:proofErr w:type="spellStart"/>
      <w:r>
        <w:rPr>
          <w:rStyle w:val="Strong"/>
          <w:b w:val="0"/>
          <w:bCs w:val="0"/>
        </w:rPr>
        <w:t>información</w:t>
      </w:r>
      <w:proofErr w:type="spellEnd"/>
    </w:p>
    <w:p w14:paraId="7371B2ED" w14:textId="77777777" w:rsidR="007D3165" w:rsidRPr="007D3165" w:rsidRDefault="007D3165" w:rsidP="007D3165">
      <w:pPr>
        <w:numPr>
          <w:ilvl w:val="0"/>
          <w:numId w:val="39"/>
        </w:numPr>
        <w:spacing w:before="100" w:beforeAutospacing="1" w:after="100" w:afterAutospacing="1"/>
        <w:rPr>
          <w:lang w:val="es-PR"/>
        </w:rPr>
      </w:pPr>
      <w:r w:rsidRPr="007D3165">
        <w:rPr>
          <w:rStyle w:val="Strong"/>
          <w:lang w:val="es-PR"/>
        </w:rPr>
        <w:t>Proporcionar pautas de comunicación para moderadores y participantes.</w:t>
      </w:r>
      <w:r w:rsidRPr="007D3165">
        <w:rPr>
          <w:lang w:val="es-PR"/>
        </w:rPr>
        <w:br/>
        <w:t>Incluir recomendaciones sobre el uso de lenguaje inclusivo, identificación al tomar la palabra y turnos de intervención para facilitar el trabajo de intérpretes y subtituladores.</w:t>
      </w:r>
    </w:p>
    <w:p w14:paraId="6BEA2262" w14:textId="77777777" w:rsidR="007D3165" w:rsidRPr="007D3165" w:rsidRDefault="007D3165" w:rsidP="007D3165">
      <w:pPr>
        <w:numPr>
          <w:ilvl w:val="0"/>
          <w:numId w:val="39"/>
        </w:numPr>
        <w:spacing w:before="100" w:beforeAutospacing="1" w:after="100" w:afterAutospacing="1"/>
        <w:rPr>
          <w:lang w:val="es-PR"/>
        </w:rPr>
      </w:pPr>
      <w:r w:rsidRPr="007D3165">
        <w:rPr>
          <w:rStyle w:val="Strong"/>
          <w:lang w:val="es-PR"/>
        </w:rPr>
        <w:t>Proporcionar información clara sobre salidas de emergencia, transporte accesible, baños, estacionamiento y otros servicios clave.</w:t>
      </w:r>
      <w:r w:rsidRPr="007D3165">
        <w:rPr>
          <w:lang w:val="es-PR"/>
        </w:rPr>
        <w:br/>
        <w:t>Verificar que esta información esté claramente señalizada y también disponible en línea.</w:t>
      </w:r>
    </w:p>
    <w:p w14:paraId="10360636" w14:textId="77777777" w:rsidR="007D3165" w:rsidRPr="007D3165" w:rsidRDefault="007D3165" w:rsidP="007D3165">
      <w:pPr>
        <w:numPr>
          <w:ilvl w:val="0"/>
          <w:numId w:val="39"/>
        </w:numPr>
        <w:spacing w:before="100" w:beforeAutospacing="1" w:after="100" w:afterAutospacing="1"/>
        <w:rPr>
          <w:lang w:val="es-PR"/>
        </w:rPr>
      </w:pPr>
      <w:r w:rsidRPr="007D3165">
        <w:rPr>
          <w:rStyle w:val="Strong"/>
          <w:lang w:val="es-PR"/>
        </w:rPr>
        <w:t>Establecer y publicar reglas básicas sobre accesibilidad y ajustes razonables.</w:t>
      </w:r>
      <w:r w:rsidRPr="007D3165">
        <w:rPr>
          <w:lang w:val="es-PR"/>
        </w:rPr>
        <w:br/>
        <w:t>Estas reglas deben acordarse previamente y estar visibles en el sitio web del evento y en el lugar físico.</w:t>
      </w:r>
    </w:p>
    <w:p w14:paraId="0398FBCB" w14:textId="77777777" w:rsidR="007D3165" w:rsidRDefault="00000000" w:rsidP="007D3165">
      <w:r>
        <w:rPr>
          <w:noProof/>
          <w14:ligatures w14:val="standardContextual"/>
        </w:rPr>
        <w:pict w14:anchorId="51A2996F">
          <v:rect id="_x0000_i1031" alt="" style="width:468pt;height:.05pt;mso-width-percent:0;mso-height-percent:0;mso-width-percent:0;mso-height-percent:0" o:hralign="center" o:hrstd="t" o:hr="t" fillcolor="#a0a0a0" stroked="f"/>
        </w:pict>
      </w:r>
    </w:p>
    <w:p w14:paraId="1F005ABD" w14:textId="0D2BE974" w:rsidR="007D3165" w:rsidRDefault="007D3165" w:rsidP="00ED5851">
      <w:r>
        <w:t xml:space="preserve"> </w:t>
      </w:r>
      <w:proofErr w:type="spellStart"/>
      <w:r>
        <w:rPr>
          <w:rStyle w:val="Strong"/>
          <w:b w:val="0"/>
          <w:bCs w:val="0"/>
        </w:rPr>
        <w:t>Materiales</w:t>
      </w:r>
      <w:proofErr w:type="spellEnd"/>
      <w:r>
        <w:rPr>
          <w:rStyle w:val="Strong"/>
          <w:b w:val="0"/>
          <w:bCs w:val="0"/>
        </w:rPr>
        <w:t xml:space="preserve">, </w:t>
      </w:r>
      <w:proofErr w:type="spellStart"/>
      <w:r>
        <w:rPr>
          <w:rStyle w:val="Strong"/>
          <w:b w:val="0"/>
          <w:bCs w:val="0"/>
        </w:rPr>
        <w:t>presentaciones</w:t>
      </w:r>
      <w:proofErr w:type="spellEnd"/>
      <w:r>
        <w:rPr>
          <w:rStyle w:val="Strong"/>
          <w:b w:val="0"/>
          <w:bCs w:val="0"/>
        </w:rPr>
        <w:t xml:space="preserve"> y </w:t>
      </w:r>
      <w:proofErr w:type="spellStart"/>
      <w:r>
        <w:rPr>
          <w:rStyle w:val="Strong"/>
          <w:b w:val="0"/>
          <w:bCs w:val="0"/>
        </w:rPr>
        <w:t>participación</w:t>
      </w:r>
      <w:proofErr w:type="spellEnd"/>
    </w:p>
    <w:p w14:paraId="6BA5BCC7" w14:textId="77777777" w:rsidR="007D3165" w:rsidRPr="007D3165" w:rsidRDefault="007D3165" w:rsidP="007D3165">
      <w:pPr>
        <w:numPr>
          <w:ilvl w:val="0"/>
          <w:numId w:val="40"/>
        </w:numPr>
        <w:spacing w:before="100" w:beforeAutospacing="1" w:after="100" w:afterAutospacing="1"/>
        <w:rPr>
          <w:lang w:val="es-PR"/>
        </w:rPr>
      </w:pPr>
      <w:r w:rsidRPr="007D3165">
        <w:rPr>
          <w:rStyle w:val="Strong"/>
          <w:lang w:val="es-PR"/>
        </w:rPr>
        <w:t>Verificar la accesibilidad de todas las presentaciones.</w:t>
      </w:r>
      <w:r w:rsidRPr="007D3165">
        <w:rPr>
          <w:lang w:val="es-PR"/>
        </w:rPr>
        <w:br/>
        <w:t>Solicitar a los organizadores de talleres y ponencias que revisen y adapten sus materiales para que sean accesibles (uso de texto alternativo, contraste visual, formato legible, etc.).</w:t>
      </w:r>
    </w:p>
    <w:p w14:paraId="5048205E" w14:textId="77777777" w:rsidR="007D3165" w:rsidRPr="007D3165" w:rsidRDefault="007D3165" w:rsidP="007D3165">
      <w:pPr>
        <w:numPr>
          <w:ilvl w:val="0"/>
          <w:numId w:val="40"/>
        </w:numPr>
        <w:spacing w:before="100" w:beforeAutospacing="1" w:after="100" w:afterAutospacing="1"/>
        <w:rPr>
          <w:lang w:val="es-PR"/>
        </w:rPr>
      </w:pPr>
      <w:r w:rsidRPr="007D3165">
        <w:rPr>
          <w:rStyle w:val="Strong"/>
          <w:lang w:val="es-PR"/>
        </w:rPr>
        <w:t>Asegurar que los procesos de retroalimentación y toma de decisiones sean accesibles.</w:t>
      </w:r>
      <w:r w:rsidRPr="007D3165">
        <w:rPr>
          <w:lang w:val="es-PR"/>
        </w:rPr>
        <w:br/>
        <w:t>Proporcionar mecanismos accesibles para que las personas puedan enviar sus comentarios, sugerencias o inquietudes.</w:t>
      </w:r>
    </w:p>
    <w:p w14:paraId="7A0E9C92" w14:textId="77777777" w:rsidR="007D3165" w:rsidRDefault="00000000" w:rsidP="007D3165">
      <w:r>
        <w:rPr>
          <w:noProof/>
          <w14:ligatures w14:val="standardContextual"/>
        </w:rPr>
        <w:pict w14:anchorId="1CA3E773">
          <v:rect id="_x0000_i1032" alt="" style="width:468pt;height:.05pt;mso-width-percent:0;mso-height-percent:0;mso-width-percent:0;mso-height-percent:0" o:hralign="center" o:hrstd="t" o:hr="t" fillcolor="#a0a0a0" stroked="f"/>
        </w:pict>
      </w:r>
    </w:p>
    <w:p w14:paraId="1D9998DC" w14:textId="68A7AC74" w:rsidR="007D3165" w:rsidRDefault="007D3165" w:rsidP="00ED5851">
      <w:r>
        <w:t xml:space="preserve"> </w:t>
      </w:r>
      <w:proofErr w:type="spellStart"/>
      <w:r>
        <w:rPr>
          <w:rStyle w:val="Strong"/>
          <w:b w:val="0"/>
          <w:bCs w:val="0"/>
        </w:rPr>
        <w:t>Capacitación</w:t>
      </w:r>
      <w:proofErr w:type="spellEnd"/>
      <w:r>
        <w:rPr>
          <w:rStyle w:val="Strong"/>
          <w:b w:val="0"/>
          <w:bCs w:val="0"/>
        </w:rPr>
        <w:t xml:space="preserve"> y </w:t>
      </w:r>
      <w:proofErr w:type="spellStart"/>
      <w:r>
        <w:rPr>
          <w:rStyle w:val="Strong"/>
          <w:b w:val="0"/>
          <w:bCs w:val="0"/>
        </w:rPr>
        <w:t>servicios</w:t>
      </w:r>
      <w:proofErr w:type="spellEnd"/>
      <w:r>
        <w:rPr>
          <w:rStyle w:val="Strong"/>
          <w:b w:val="0"/>
          <w:bCs w:val="0"/>
        </w:rPr>
        <w:t xml:space="preserve"> </w:t>
      </w:r>
      <w:proofErr w:type="spellStart"/>
      <w:r>
        <w:rPr>
          <w:rStyle w:val="Strong"/>
          <w:b w:val="0"/>
          <w:bCs w:val="0"/>
        </w:rPr>
        <w:t>informativos</w:t>
      </w:r>
      <w:proofErr w:type="spellEnd"/>
    </w:p>
    <w:p w14:paraId="2889E127" w14:textId="77777777" w:rsidR="007D3165" w:rsidRPr="007D3165" w:rsidRDefault="007D3165" w:rsidP="007D3165">
      <w:pPr>
        <w:numPr>
          <w:ilvl w:val="0"/>
          <w:numId w:val="41"/>
        </w:numPr>
        <w:spacing w:before="100" w:beforeAutospacing="1" w:after="100" w:afterAutospacing="1"/>
        <w:rPr>
          <w:lang w:val="es-PR"/>
        </w:rPr>
      </w:pPr>
      <w:r w:rsidRPr="007D3165">
        <w:rPr>
          <w:rStyle w:val="Strong"/>
          <w:lang w:val="es-PR"/>
        </w:rPr>
        <w:t>Asegurar que todo el personal y el equipo de seguridad haya sido informado sobre los servicios que podrían necesitar los asistentes.</w:t>
      </w:r>
      <w:r w:rsidRPr="007D3165">
        <w:rPr>
          <w:lang w:val="es-PR"/>
        </w:rPr>
        <w:br/>
        <w:t xml:space="preserve">Incluir formación breve sobre </w:t>
      </w:r>
      <w:r w:rsidRPr="007D3165">
        <w:rPr>
          <w:rStyle w:val="Strong"/>
          <w:lang w:val="es-PR"/>
        </w:rPr>
        <w:t>concienciación en accesibilidad</w:t>
      </w:r>
      <w:r w:rsidRPr="007D3165">
        <w:rPr>
          <w:lang w:val="es-PR"/>
        </w:rPr>
        <w:t>, incluyendo el uso adecuado del lenguaje y la identificación de necesidades específicas.</w:t>
      </w:r>
    </w:p>
    <w:p w14:paraId="4C8F559B" w14:textId="77777777" w:rsidR="007D3165" w:rsidRPr="007D3165" w:rsidRDefault="007D3165" w:rsidP="007D3165">
      <w:pPr>
        <w:numPr>
          <w:ilvl w:val="0"/>
          <w:numId w:val="41"/>
        </w:numPr>
        <w:spacing w:before="100" w:beforeAutospacing="1" w:after="100" w:afterAutospacing="1"/>
        <w:rPr>
          <w:lang w:val="es-PR"/>
        </w:rPr>
      </w:pPr>
      <w:r w:rsidRPr="007D3165">
        <w:rPr>
          <w:rStyle w:val="Strong"/>
          <w:lang w:val="es-PR"/>
        </w:rPr>
        <w:t>Proporcionar un folleto o información específica, tanto en el sitio como en línea, sobre los servicios de accesibilidad disponibles en el lugar del evento.</w:t>
      </w:r>
      <w:r w:rsidRPr="007D3165">
        <w:rPr>
          <w:lang w:val="es-PR"/>
        </w:rPr>
        <w:br/>
        <w:t>Esta información debe estar en formatos accesibles (por ejemplo, PDF etiquetado, HTML accesible) y disponible en varios idiomas si es necesario.</w:t>
      </w:r>
    </w:p>
    <w:p w14:paraId="71DF9DEB" w14:textId="34711AC9" w:rsidR="007D3165" w:rsidRDefault="007D3165" w:rsidP="008A6E41">
      <w:pPr>
        <w:rPr>
          <w:b/>
          <w:bCs/>
          <w:sz w:val="24"/>
          <w:szCs w:val="24"/>
          <w:lang w:val="es-PR"/>
        </w:rPr>
      </w:pPr>
    </w:p>
    <w:p w14:paraId="721D5BDF" w14:textId="77777777" w:rsidR="007D3165" w:rsidRDefault="007D3165">
      <w:pPr>
        <w:spacing w:after="160" w:line="278" w:lineRule="auto"/>
        <w:rPr>
          <w:b/>
          <w:bCs/>
          <w:sz w:val="24"/>
          <w:szCs w:val="24"/>
          <w:lang w:val="es-PR"/>
        </w:rPr>
      </w:pPr>
      <w:r>
        <w:rPr>
          <w:b/>
          <w:bCs/>
          <w:sz w:val="24"/>
          <w:szCs w:val="24"/>
          <w:lang w:val="es-PR"/>
        </w:rPr>
        <w:br w:type="page"/>
      </w:r>
    </w:p>
    <w:p w14:paraId="53B9A2A7" w14:textId="77777777" w:rsidR="007D3165" w:rsidRPr="00C16463" w:rsidRDefault="007D3165" w:rsidP="000B7322">
      <w:pPr>
        <w:pStyle w:val="Heading1"/>
        <w:rPr>
          <w:rStyle w:val="Strong"/>
          <w:rFonts w:ascii="Calibri" w:hAnsi="Calibri" w:cs="Calibri"/>
          <w:sz w:val="24"/>
          <w:szCs w:val="24"/>
          <w:lang w:val="es-PR"/>
        </w:rPr>
      </w:pPr>
      <w:bookmarkStart w:id="33" w:name="_Toc196114873"/>
      <w:r w:rsidRPr="00C16463">
        <w:rPr>
          <w:rStyle w:val="Strong"/>
          <w:rFonts w:ascii="Calibri" w:hAnsi="Calibri" w:cs="Calibri"/>
          <w:sz w:val="24"/>
          <w:szCs w:val="24"/>
          <w:lang w:val="es-PR"/>
        </w:rPr>
        <w:t>ANEXO 3 – Referencias</w:t>
      </w:r>
      <w:bookmarkEnd w:id="33"/>
    </w:p>
    <w:p w14:paraId="13A1B8A3" w14:textId="77777777" w:rsidR="007D3165" w:rsidRPr="007D3165" w:rsidRDefault="007D3165" w:rsidP="007D3165">
      <w:pPr>
        <w:spacing w:before="100" w:beforeAutospacing="1" w:after="100" w:afterAutospacing="1"/>
        <w:rPr>
          <w:lang w:val="es-PR"/>
        </w:rPr>
      </w:pPr>
      <w:r w:rsidRPr="007D3165">
        <w:rPr>
          <w:rStyle w:val="Emphasis"/>
          <w:lang w:val="es-PR"/>
        </w:rPr>
        <w:t>Para su información, el DCAD proporciona este anexo con enlaces a recursos en línea para la planificación de reuniones accesibles:</w:t>
      </w:r>
    </w:p>
    <w:p w14:paraId="3E350222" w14:textId="77777777" w:rsidR="007D3165" w:rsidRDefault="00000000" w:rsidP="007D3165">
      <w:r>
        <w:rPr>
          <w:noProof/>
          <w14:ligatures w14:val="standardContextual"/>
        </w:rPr>
        <w:pict w14:anchorId="24FBA00A">
          <v:rect id="_x0000_i1033" alt="" style="width:468pt;height:.05pt;mso-width-percent:0;mso-height-percent:0;mso-width-percent:0;mso-height-percent:0" o:hralign="center" o:hrstd="t" o:hr="t" fillcolor="#a0a0a0" stroked="f"/>
        </w:pict>
      </w:r>
    </w:p>
    <w:p w14:paraId="129F9FAE" w14:textId="56A2C153" w:rsidR="007D3165" w:rsidRPr="007D3165" w:rsidRDefault="007D3165" w:rsidP="007D3165">
      <w:pPr>
        <w:numPr>
          <w:ilvl w:val="0"/>
          <w:numId w:val="42"/>
        </w:numPr>
        <w:spacing w:before="100" w:beforeAutospacing="1" w:after="100" w:afterAutospacing="1"/>
        <w:rPr>
          <w:lang w:val="es-PR"/>
        </w:rPr>
      </w:pPr>
      <w:hyperlink r:id="rId10" w:history="1">
        <w:r w:rsidRPr="007D3165">
          <w:rPr>
            <w:rStyle w:val="Hyperlink"/>
            <w:color w:val="215E99" w:themeColor="text2" w:themeTint="BF"/>
            <w:lang w:val="es-PR"/>
          </w:rPr>
          <w:t>Tutorial de la UIT sobre accesibilidad</w:t>
        </w:r>
      </w:hyperlink>
      <w:r w:rsidRPr="007D3165">
        <w:rPr>
          <w:color w:val="215E99" w:themeColor="text2" w:themeTint="BF"/>
          <w:lang w:val="es-PR"/>
        </w:rPr>
        <w:t xml:space="preserve"> </w:t>
      </w:r>
      <w:r w:rsidRPr="007D3165">
        <w:rPr>
          <w:lang w:val="es-PR"/>
        </w:rPr>
        <w:t>(2008)</w:t>
      </w:r>
    </w:p>
    <w:p w14:paraId="10BD9B13" w14:textId="3F1D9317" w:rsidR="007D3165" w:rsidRPr="007D3165" w:rsidRDefault="007D3165" w:rsidP="007D3165">
      <w:pPr>
        <w:numPr>
          <w:ilvl w:val="0"/>
          <w:numId w:val="42"/>
        </w:numPr>
        <w:spacing w:before="100" w:beforeAutospacing="1" w:after="100" w:afterAutospacing="1"/>
        <w:rPr>
          <w:lang w:val="es-PR"/>
        </w:rPr>
      </w:pPr>
      <w:r w:rsidRPr="007D3165">
        <w:rPr>
          <w:rStyle w:val="Strong"/>
          <w:lang w:val="es-PR"/>
        </w:rPr>
        <w:t xml:space="preserve">Tutorial en línea de la UIT – </w:t>
      </w:r>
      <w:hyperlink r:id="rId11" w:history="1">
        <w:r w:rsidRPr="007D3165">
          <w:rPr>
            <w:rStyle w:val="Hyperlink"/>
            <w:lang w:val="es-PR"/>
          </w:rPr>
          <w:t>Haciendo accesible la UIT: diseño web, conferencias en línea y subtitulado en tiempo real</w:t>
        </w:r>
      </w:hyperlink>
      <w:r w:rsidRPr="007D3165">
        <w:rPr>
          <w:lang w:val="es-PR"/>
        </w:rPr>
        <w:t xml:space="preserve"> (2008)</w:t>
      </w:r>
    </w:p>
    <w:p w14:paraId="54F2D89B" w14:textId="49E0882C" w:rsidR="007D3165" w:rsidRPr="007D3165" w:rsidRDefault="007D3165" w:rsidP="007D3165">
      <w:pPr>
        <w:numPr>
          <w:ilvl w:val="0"/>
          <w:numId w:val="42"/>
        </w:numPr>
        <w:spacing w:before="100" w:beforeAutospacing="1" w:after="100" w:afterAutospacing="1"/>
        <w:rPr>
          <w:lang w:val="es-PR"/>
        </w:rPr>
      </w:pPr>
      <w:r w:rsidRPr="007D3165">
        <w:rPr>
          <w:rStyle w:val="Strong"/>
          <w:lang w:val="es-PR"/>
        </w:rPr>
        <w:t xml:space="preserve">Secretaría del Consejo del Tesoro de Canadá – </w:t>
      </w:r>
      <w:hyperlink r:id="rId12" w:history="1">
        <w:r w:rsidRPr="007D3165">
          <w:rPr>
            <w:rStyle w:val="Hyperlink"/>
            <w:lang w:val="es-PR"/>
          </w:rPr>
          <w:t>Guía para la planificación de reuniones y conferencias inclusivas</w:t>
        </w:r>
      </w:hyperlink>
      <w:r w:rsidRPr="007D3165">
        <w:rPr>
          <w:lang w:val="es-PR"/>
        </w:rPr>
        <w:t xml:space="preserve"> (</w:t>
      </w:r>
      <w:proofErr w:type="gramStart"/>
      <w:r w:rsidRPr="007D3165">
        <w:rPr>
          <w:lang w:val="es-PR"/>
        </w:rPr>
        <w:t>Francés</w:t>
      </w:r>
      <w:proofErr w:type="gramEnd"/>
      <w:r w:rsidRPr="007D3165">
        <w:rPr>
          <w:lang w:val="es-PR"/>
        </w:rPr>
        <w:t>/</w:t>
      </w:r>
      <w:proofErr w:type="gramStart"/>
      <w:r w:rsidRPr="007D3165">
        <w:rPr>
          <w:lang w:val="es-PR"/>
        </w:rPr>
        <w:t>Inglés</w:t>
      </w:r>
      <w:proofErr w:type="gramEnd"/>
      <w:r w:rsidRPr="007D3165">
        <w:rPr>
          <w:lang w:val="es-PR"/>
        </w:rPr>
        <w:t>) (2002)</w:t>
      </w:r>
    </w:p>
    <w:p w14:paraId="036C8EB3" w14:textId="2A153B09" w:rsidR="007D3165" w:rsidRPr="007D3165" w:rsidRDefault="007D3165" w:rsidP="007D3165">
      <w:pPr>
        <w:numPr>
          <w:ilvl w:val="0"/>
          <w:numId w:val="42"/>
        </w:numPr>
        <w:spacing w:before="100" w:beforeAutospacing="1" w:after="100" w:afterAutospacing="1"/>
        <w:rPr>
          <w:lang w:val="es-PR"/>
        </w:rPr>
      </w:pPr>
      <w:r w:rsidRPr="007D3165">
        <w:rPr>
          <w:rStyle w:val="Strong"/>
          <w:lang w:val="es-PR"/>
        </w:rPr>
        <w:t xml:space="preserve">W3C – </w:t>
      </w:r>
      <w:hyperlink r:id="rId13" w:history="1">
        <w:r w:rsidRPr="0034788A">
          <w:rPr>
            <w:rStyle w:val="Hyperlink"/>
            <w:lang w:val="es-PR"/>
          </w:rPr>
          <w:t>Visión general de los estándares de accesibilidad</w:t>
        </w:r>
      </w:hyperlink>
    </w:p>
    <w:p w14:paraId="76AB1B14" w14:textId="6CDA4EF8" w:rsidR="007D3165" w:rsidRPr="007D3165" w:rsidRDefault="007D3165" w:rsidP="007D3165">
      <w:pPr>
        <w:numPr>
          <w:ilvl w:val="0"/>
          <w:numId w:val="42"/>
        </w:numPr>
        <w:spacing w:before="100" w:beforeAutospacing="1" w:after="100" w:afterAutospacing="1"/>
        <w:rPr>
          <w:lang w:val="es-PR"/>
        </w:rPr>
      </w:pPr>
      <w:r w:rsidRPr="007D3165">
        <w:rPr>
          <w:rStyle w:val="Strong"/>
          <w:lang w:val="es-PR"/>
        </w:rPr>
        <w:t xml:space="preserve">W3C – </w:t>
      </w:r>
      <w:hyperlink r:id="rId14" w:history="1">
        <w:r w:rsidRPr="0034788A">
          <w:rPr>
            <w:rStyle w:val="Hyperlink"/>
            <w:lang w:val="es-PR"/>
          </w:rPr>
          <w:t>Hacer accesibles los eventos: Lista de verificación para reuniones, conferencias, capacitaciones y presentaciones presenciales, virtuales o híbridas</w:t>
        </w:r>
      </w:hyperlink>
      <w:r w:rsidRPr="007D3165">
        <w:rPr>
          <w:lang w:val="es-PR"/>
        </w:rPr>
        <w:t xml:space="preserve"> (2022)</w:t>
      </w:r>
    </w:p>
    <w:p w14:paraId="1D3AB4FF" w14:textId="577EF219" w:rsidR="007D3165" w:rsidRPr="007D3165" w:rsidRDefault="007D3165" w:rsidP="007D3165">
      <w:pPr>
        <w:numPr>
          <w:ilvl w:val="0"/>
          <w:numId w:val="42"/>
        </w:numPr>
        <w:spacing w:before="100" w:beforeAutospacing="1" w:after="100" w:afterAutospacing="1"/>
        <w:rPr>
          <w:lang w:val="es-PR"/>
        </w:rPr>
      </w:pPr>
      <w:r w:rsidRPr="007D3165">
        <w:rPr>
          <w:rStyle w:val="Strong"/>
          <w:lang w:val="es-PR"/>
        </w:rPr>
        <w:t xml:space="preserve">W3C – </w:t>
      </w:r>
      <w:hyperlink r:id="rId15" w:history="1">
        <w:r w:rsidRPr="0034788A">
          <w:rPr>
            <w:rStyle w:val="Hyperlink"/>
            <w:lang w:val="es-PR"/>
          </w:rPr>
          <w:t>Accesibilidad de reuniones remotas</w:t>
        </w:r>
      </w:hyperlink>
      <w:r w:rsidRPr="007D3165">
        <w:rPr>
          <w:lang w:val="es-PR"/>
        </w:rPr>
        <w:t xml:space="preserve"> (2022)</w:t>
      </w:r>
    </w:p>
    <w:p w14:paraId="703E4F4F" w14:textId="672DA918" w:rsidR="007D3165" w:rsidRPr="007D3165" w:rsidRDefault="007D3165" w:rsidP="007D3165">
      <w:pPr>
        <w:numPr>
          <w:ilvl w:val="0"/>
          <w:numId w:val="42"/>
        </w:numPr>
        <w:spacing w:before="100" w:beforeAutospacing="1" w:after="100" w:afterAutospacing="1"/>
        <w:rPr>
          <w:lang w:val="es-PR"/>
        </w:rPr>
      </w:pPr>
      <w:r w:rsidRPr="007D3165">
        <w:rPr>
          <w:rStyle w:val="Strong"/>
          <w:lang w:val="es-PR"/>
        </w:rPr>
        <w:t xml:space="preserve">W3C WAI – </w:t>
      </w:r>
      <w:hyperlink r:id="rId16" w:history="1">
        <w:r w:rsidRPr="0034788A">
          <w:rPr>
            <w:rStyle w:val="Hyperlink"/>
            <w:lang w:val="es-PR"/>
          </w:rPr>
          <w:t>Planificación y políticas: Visión general</w:t>
        </w:r>
      </w:hyperlink>
      <w:r w:rsidRPr="007D3165">
        <w:rPr>
          <w:lang w:val="es-PR"/>
        </w:rPr>
        <w:t xml:space="preserve"> (2021)</w:t>
      </w:r>
    </w:p>
    <w:p w14:paraId="21757E24" w14:textId="1BC70D25" w:rsidR="007D3165" w:rsidRPr="007D3165" w:rsidRDefault="007D3165" w:rsidP="007D3165">
      <w:pPr>
        <w:numPr>
          <w:ilvl w:val="0"/>
          <w:numId w:val="42"/>
        </w:numPr>
        <w:spacing w:before="100" w:beforeAutospacing="1" w:after="100" w:afterAutospacing="1"/>
        <w:rPr>
          <w:lang w:val="es-PR"/>
        </w:rPr>
      </w:pPr>
      <w:r w:rsidRPr="007D3165">
        <w:rPr>
          <w:rStyle w:val="Strong"/>
          <w:lang w:val="es-PR"/>
        </w:rPr>
        <w:t xml:space="preserve">W3C – </w:t>
      </w:r>
      <w:hyperlink r:id="rId17" w:history="1">
        <w:r w:rsidRPr="0034788A">
          <w:rPr>
            <w:rStyle w:val="Hyperlink"/>
            <w:lang w:val="es-PR"/>
          </w:rPr>
          <w:t>Elaboración de una declaración de accesibilidad</w:t>
        </w:r>
      </w:hyperlink>
      <w:r w:rsidRPr="007D3165">
        <w:rPr>
          <w:lang w:val="es-PR"/>
        </w:rPr>
        <w:t xml:space="preserve"> (2021)</w:t>
      </w:r>
    </w:p>
    <w:p w14:paraId="3374E8E5" w14:textId="337A673F" w:rsidR="007D3165" w:rsidRPr="007D3165" w:rsidRDefault="007D3165" w:rsidP="007D3165">
      <w:pPr>
        <w:numPr>
          <w:ilvl w:val="0"/>
          <w:numId w:val="42"/>
        </w:numPr>
        <w:spacing w:before="100" w:beforeAutospacing="1" w:after="100" w:afterAutospacing="1"/>
        <w:rPr>
          <w:lang w:val="es-PR"/>
        </w:rPr>
      </w:pPr>
      <w:r w:rsidRPr="007D3165">
        <w:rPr>
          <w:rStyle w:val="Strong"/>
          <w:lang w:val="es-PR"/>
        </w:rPr>
        <w:t xml:space="preserve">W3C – </w:t>
      </w:r>
      <w:hyperlink r:id="rId18" w:history="1">
        <w:r w:rsidRPr="0034788A">
          <w:rPr>
            <w:rStyle w:val="Hyperlink"/>
            <w:lang w:val="es-PR"/>
          </w:rPr>
          <w:t>Lista de grupos de trabajo del W3C</w:t>
        </w:r>
      </w:hyperlink>
    </w:p>
    <w:p w14:paraId="27176D6A" w14:textId="1AF01D97" w:rsidR="007D3165" w:rsidRPr="007D3165" w:rsidRDefault="007D3165" w:rsidP="007D3165">
      <w:pPr>
        <w:numPr>
          <w:ilvl w:val="0"/>
          <w:numId w:val="42"/>
        </w:numPr>
        <w:spacing w:before="100" w:beforeAutospacing="1" w:after="100" w:afterAutospacing="1"/>
        <w:rPr>
          <w:lang w:val="es-PR"/>
        </w:rPr>
      </w:pPr>
      <w:r w:rsidRPr="007D3165">
        <w:rPr>
          <w:rStyle w:val="Strong"/>
          <w:lang w:val="es-PR"/>
        </w:rPr>
        <w:t xml:space="preserve">Estado de Michigan – </w:t>
      </w:r>
      <w:hyperlink r:id="rId19" w:history="1">
        <w:r w:rsidRPr="0034788A">
          <w:rPr>
            <w:rStyle w:val="Hyperlink"/>
            <w:lang w:val="es-PR"/>
          </w:rPr>
          <w:t>Planificación de conferencias y reuniones accesibles</w:t>
        </w:r>
      </w:hyperlink>
      <w:r w:rsidRPr="007D3165">
        <w:rPr>
          <w:lang w:val="es-PR"/>
        </w:rPr>
        <w:t xml:space="preserve"> (documento)</w:t>
      </w:r>
    </w:p>
    <w:p w14:paraId="48CD3547" w14:textId="6E2FB861" w:rsidR="007D3165" w:rsidRPr="007D3165" w:rsidRDefault="007D3165" w:rsidP="007D3165">
      <w:pPr>
        <w:numPr>
          <w:ilvl w:val="0"/>
          <w:numId w:val="42"/>
        </w:numPr>
        <w:spacing w:before="100" w:beforeAutospacing="1" w:after="100" w:afterAutospacing="1"/>
        <w:rPr>
          <w:lang w:val="es-PR"/>
        </w:rPr>
      </w:pPr>
      <w:r w:rsidRPr="007D3165">
        <w:rPr>
          <w:rStyle w:val="Strong"/>
          <w:lang w:val="es-PR"/>
        </w:rPr>
        <w:t xml:space="preserve">UIT – Documento informativo: </w:t>
      </w:r>
      <w:hyperlink r:id="rId20" w:history="1">
        <w:r w:rsidRPr="0034788A">
          <w:rPr>
            <w:rStyle w:val="Hyperlink"/>
            <w:lang w:val="es-PR"/>
          </w:rPr>
          <w:t>Acceso y necesidades de servicios de TIC para personas con discapacidad (</w:t>
        </w:r>
      </w:hyperlink>
      <w:r w:rsidRPr="007D3165">
        <w:rPr>
          <w:lang w:val="es-PR"/>
        </w:rPr>
        <w:t>PDF) (2007)</w:t>
      </w:r>
    </w:p>
    <w:p w14:paraId="0381C05C" w14:textId="6769865E" w:rsidR="007D3165" w:rsidRPr="007D3165" w:rsidRDefault="007D3165" w:rsidP="007D3165">
      <w:pPr>
        <w:numPr>
          <w:ilvl w:val="0"/>
          <w:numId w:val="42"/>
        </w:numPr>
        <w:spacing w:before="100" w:beforeAutospacing="1" w:after="100" w:afterAutospacing="1"/>
        <w:rPr>
          <w:lang w:val="es-PR"/>
        </w:rPr>
      </w:pPr>
      <w:r w:rsidRPr="007D3165">
        <w:rPr>
          <w:rStyle w:val="Strong"/>
          <w:lang w:val="es-PR"/>
        </w:rPr>
        <w:t xml:space="preserve">UIT-T – Documento técnico: </w:t>
      </w:r>
      <w:hyperlink r:id="rId21" w:history="1">
        <w:r w:rsidRPr="0034788A">
          <w:rPr>
            <w:rStyle w:val="Hyperlink"/>
            <w:lang w:val="es-PR"/>
          </w:rPr>
          <w:t>FSTP.ACC-ALD – Visión general de los sistemas de asistencia auditiva</w:t>
        </w:r>
      </w:hyperlink>
      <w:r w:rsidRPr="007D3165">
        <w:rPr>
          <w:lang w:val="es-PR"/>
        </w:rPr>
        <w:t xml:space="preserve"> (PDF) (2020)</w:t>
      </w:r>
    </w:p>
    <w:p w14:paraId="23BD3B8D" w14:textId="58BB49C4" w:rsidR="007D3165" w:rsidRPr="007D3165" w:rsidRDefault="007D3165" w:rsidP="007D3165">
      <w:pPr>
        <w:numPr>
          <w:ilvl w:val="0"/>
          <w:numId w:val="42"/>
        </w:numPr>
        <w:spacing w:before="100" w:beforeAutospacing="1" w:after="100" w:afterAutospacing="1"/>
        <w:rPr>
          <w:lang w:val="es-PR"/>
        </w:rPr>
      </w:pPr>
      <w:r w:rsidRPr="007D3165">
        <w:rPr>
          <w:rStyle w:val="Strong"/>
          <w:lang w:val="es-PR"/>
        </w:rPr>
        <w:t xml:space="preserve">UIT – FSTP-ACC-RCS – </w:t>
      </w:r>
      <w:hyperlink r:id="rId22" w:history="1">
        <w:r w:rsidRPr="00F10A80">
          <w:rPr>
            <w:rStyle w:val="Hyperlink"/>
            <w:lang w:val="es-PR"/>
          </w:rPr>
          <w:t>Visión general de los servicios de subtitulado remoto</w:t>
        </w:r>
      </w:hyperlink>
      <w:r w:rsidRPr="007D3165">
        <w:rPr>
          <w:lang w:val="es-PR"/>
        </w:rPr>
        <w:t xml:space="preserve"> (DOC/PDF) (2018)</w:t>
      </w:r>
    </w:p>
    <w:p w14:paraId="2DA2578E" w14:textId="5597801E" w:rsidR="007D3165" w:rsidRDefault="007D3165" w:rsidP="007D3165">
      <w:pPr>
        <w:numPr>
          <w:ilvl w:val="0"/>
          <w:numId w:val="42"/>
        </w:numPr>
        <w:spacing w:before="100" w:beforeAutospacing="1" w:after="100" w:afterAutospacing="1"/>
      </w:pPr>
      <w:r>
        <w:rPr>
          <w:rStyle w:val="Strong"/>
        </w:rPr>
        <w:t xml:space="preserve">UIT – FSTP-AM – </w:t>
      </w:r>
      <w:hyperlink r:id="rId23" w:history="1">
        <w:r w:rsidRPr="00F10A80">
          <w:rPr>
            <w:rStyle w:val="Hyperlink"/>
          </w:rPr>
          <w:t xml:space="preserve">Directrices para </w:t>
        </w:r>
        <w:proofErr w:type="spellStart"/>
        <w:r w:rsidRPr="00F10A80">
          <w:rPr>
            <w:rStyle w:val="Hyperlink"/>
          </w:rPr>
          <w:t>reuniones</w:t>
        </w:r>
        <w:proofErr w:type="spellEnd"/>
        <w:r w:rsidRPr="00F10A80">
          <w:rPr>
            <w:rStyle w:val="Hyperlink"/>
          </w:rPr>
          <w:t xml:space="preserve"> </w:t>
        </w:r>
        <w:proofErr w:type="spellStart"/>
        <w:r w:rsidRPr="00F10A80">
          <w:rPr>
            <w:rStyle w:val="Hyperlink"/>
          </w:rPr>
          <w:t>accesibles</w:t>
        </w:r>
        <w:proofErr w:type="spellEnd"/>
      </w:hyperlink>
      <w:r>
        <w:t xml:space="preserve"> (PDF/DOC) (2015)</w:t>
      </w:r>
    </w:p>
    <w:p w14:paraId="4805B96D" w14:textId="7AAC85DD" w:rsidR="007D3165" w:rsidRPr="007D3165" w:rsidRDefault="007D3165" w:rsidP="007D3165">
      <w:pPr>
        <w:numPr>
          <w:ilvl w:val="0"/>
          <w:numId w:val="42"/>
        </w:numPr>
        <w:spacing w:before="100" w:beforeAutospacing="1" w:after="100" w:afterAutospacing="1"/>
        <w:rPr>
          <w:lang w:val="es-PR"/>
        </w:rPr>
      </w:pPr>
      <w:r w:rsidRPr="007D3165">
        <w:rPr>
          <w:rStyle w:val="Strong"/>
          <w:lang w:val="es-PR"/>
        </w:rPr>
        <w:t xml:space="preserve">UIT – FSTP-ACC-RemPart – </w:t>
      </w:r>
      <w:hyperlink r:id="rId24" w:history="1">
        <w:r w:rsidRPr="00F10A80">
          <w:rPr>
            <w:rStyle w:val="Hyperlink"/>
            <w:lang w:val="es-PR"/>
          </w:rPr>
          <w:t>Directrices para apoyar la participación remota en reuniones para todos</w:t>
        </w:r>
      </w:hyperlink>
      <w:r w:rsidRPr="007D3165">
        <w:rPr>
          <w:lang w:val="es-PR"/>
        </w:rPr>
        <w:t xml:space="preserve"> (PDF/DOC) (2015)</w:t>
      </w:r>
    </w:p>
    <w:p w14:paraId="1EA77872" w14:textId="78528142" w:rsidR="007D3165" w:rsidRPr="007D3165" w:rsidRDefault="007D3165" w:rsidP="007D3165">
      <w:pPr>
        <w:numPr>
          <w:ilvl w:val="0"/>
          <w:numId w:val="42"/>
        </w:numPr>
        <w:spacing w:before="100" w:beforeAutospacing="1" w:after="100" w:afterAutospacing="1"/>
        <w:rPr>
          <w:lang w:val="es-PR"/>
        </w:rPr>
      </w:pPr>
      <w:r w:rsidRPr="007D3165">
        <w:rPr>
          <w:rStyle w:val="Strong"/>
          <w:lang w:val="es-PR"/>
        </w:rPr>
        <w:t xml:space="preserve">ONU DCM – </w:t>
      </w:r>
      <w:hyperlink r:id="rId25" w:history="1">
        <w:r w:rsidRPr="00F10A80">
          <w:rPr>
            <w:rStyle w:val="Hyperlink"/>
            <w:lang w:val="es-PR"/>
          </w:rPr>
          <w:t>Procedimiento operativo estándar: Reuniones y conferencias accesibles</w:t>
        </w:r>
      </w:hyperlink>
      <w:r w:rsidRPr="007D3165">
        <w:rPr>
          <w:lang w:val="es-PR"/>
        </w:rPr>
        <w:t xml:space="preserve"> (PDF) (2019)</w:t>
      </w:r>
    </w:p>
    <w:p w14:paraId="19C46BD5" w14:textId="098AF1DC" w:rsidR="007D3165" w:rsidRPr="007D3165" w:rsidRDefault="007D3165" w:rsidP="007D3165">
      <w:pPr>
        <w:numPr>
          <w:ilvl w:val="0"/>
          <w:numId w:val="42"/>
        </w:numPr>
        <w:spacing w:before="100" w:beforeAutospacing="1" w:after="100" w:afterAutospacing="1"/>
        <w:rPr>
          <w:lang w:val="es-PR"/>
        </w:rPr>
      </w:pPr>
      <w:r w:rsidRPr="007D3165">
        <w:rPr>
          <w:rStyle w:val="Strong"/>
          <w:lang w:val="es-PR"/>
        </w:rPr>
        <w:t xml:space="preserve">ONU – Departamento de Asuntos Económicos y Sociales (DESA) – </w:t>
      </w:r>
      <w:hyperlink r:id="rId26" w:history="1">
        <w:r w:rsidRPr="0034788A">
          <w:rPr>
            <w:rStyle w:val="Hyperlink"/>
            <w:lang w:val="es-PR"/>
          </w:rPr>
          <w:t>Convención sobre los Derechos de las Personas con Discapacidad</w:t>
        </w:r>
      </w:hyperlink>
      <w:r w:rsidRPr="007D3165">
        <w:rPr>
          <w:rStyle w:val="Strong"/>
          <w:lang w:val="es-PR"/>
        </w:rPr>
        <w:t xml:space="preserve"> (CDPD)</w:t>
      </w:r>
    </w:p>
    <w:p w14:paraId="63CC6CA6" w14:textId="77777777" w:rsidR="008A6E41" w:rsidRPr="000818AD" w:rsidRDefault="008A6E41" w:rsidP="008A6E41">
      <w:pPr>
        <w:rPr>
          <w:b/>
          <w:bCs/>
          <w:sz w:val="24"/>
          <w:szCs w:val="24"/>
          <w:lang w:val="es-PR"/>
        </w:rPr>
      </w:pPr>
    </w:p>
    <w:sectPr w:rsidR="008A6E41" w:rsidRPr="000818AD" w:rsidSect="009C15AF">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BCA63" w14:textId="77777777" w:rsidR="00C92C60" w:rsidRDefault="00C92C60" w:rsidP="000818AD">
      <w:r>
        <w:separator/>
      </w:r>
    </w:p>
  </w:endnote>
  <w:endnote w:type="continuationSeparator" w:id="0">
    <w:p w14:paraId="22728371" w14:textId="77777777" w:rsidR="00C92C60" w:rsidRDefault="00C92C60" w:rsidP="0008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2E7D7" w14:textId="77777777" w:rsidR="00C92C60" w:rsidRDefault="00C92C60" w:rsidP="000818AD">
      <w:r>
        <w:separator/>
      </w:r>
    </w:p>
  </w:footnote>
  <w:footnote w:type="continuationSeparator" w:id="0">
    <w:p w14:paraId="725ABA5B" w14:textId="77777777" w:rsidR="00C92C60" w:rsidRDefault="00C92C60" w:rsidP="000818AD">
      <w:r>
        <w:continuationSeparator/>
      </w:r>
    </w:p>
  </w:footnote>
  <w:footnote w:id="1">
    <w:p w14:paraId="75EA22FF" w14:textId="77777777" w:rsidR="000576E5" w:rsidRPr="000576E5" w:rsidRDefault="000576E5" w:rsidP="000576E5">
      <w:pPr>
        <w:pStyle w:val="FootnoteText"/>
        <w:rPr>
          <w:lang w:val="es-PR"/>
        </w:rPr>
      </w:pPr>
      <w:r>
        <w:rPr>
          <w:rStyle w:val="FootnoteReference"/>
        </w:rPr>
        <w:footnoteRef/>
      </w:r>
      <w:r>
        <w:rPr>
          <w:rStyle w:val="FootnoteReference"/>
        </w:rPr>
        <w:footnoteRef/>
      </w:r>
      <w:r w:rsidRPr="000576E5">
        <w:rPr>
          <w:lang w:val="es-PR"/>
        </w:rPr>
        <w:t xml:space="preserve"> </w:t>
      </w:r>
      <w:r w:rsidRPr="000576E5">
        <w:rPr>
          <w:rStyle w:val="Strong"/>
          <w:lang w:val="es-PR"/>
        </w:rPr>
        <w:t>Convención sobre los Derechos de las Personas con Discapacidad, Artículo 2 (Definiciones)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29EB"/>
    <w:multiLevelType w:val="multilevel"/>
    <w:tmpl w:val="9272A6BC"/>
    <w:lvl w:ilvl="0">
      <w:start w:val="2"/>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93A24E7"/>
    <w:multiLevelType w:val="multilevel"/>
    <w:tmpl w:val="FC74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A2755"/>
    <w:multiLevelType w:val="multilevel"/>
    <w:tmpl w:val="44D2848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BBC54D8"/>
    <w:multiLevelType w:val="hybridMultilevel"/>
    <w:tmpl w:val="B23E9D4E"/>
    <w:lvl w:ilvl="0" w:tplc="04090001">
      <w:start w:val="1"/>
      <w:numFmt w:val="bullet"/>
      <w:lvlText w:val=""/>
      <w:lvlJc w:val="left"/>
      <w:pPr>
        <w:ind w:left="720" w:hanging="360"/>
      </w:pPr>
      <w:rPr>
        <w:rFonts w:ascii="Symbol" w:hAnsi="Symbol" w:hint="default"/>
      </w:rPr>
    </w:lvl>
    <w:lvl w:ilvl="1" w:tplc="5616FCF4">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E6E67"/>
    <w:multiLevelType w:val="multilevel"/>
    <w:tmpl w:val="4496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36F6C"/>
    <w:multiLevelType w:val="multilevel"/>
    <w:tmpl w:val="C27CAF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6E5509"/>
    <w:multiLevelType w:val="multilevel"/>
    <w:tmpl w:val="EC24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D66AD"/>
    <w:multiLevelType w:val="multilevel"/>
    <w:tmpl w:val="960A7F80"/>
    <w:lvl w:ilvl="0">
      <w:start w:val="1"/>
      <w:numFmt w:val="decimal"/>
      <w:lvlText w:val="%1"/>
      <w:lvlJc w:val="left"/>
      <w:pPr>
        <w:ind w:left="72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15:restartNumberingAfterBreak="0">
    <w:nsid w:val="1C615A29"/>
    <w:multiLevelType w:val="multilevel"/>
    <w:tmpl w:val="2FC86D22"/>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9" w15:restartNumberingAfterBreak="0">
    <w:nsid w:val="2E4E1006"/>
    <w:multiLevelType w:val="multilevel"/>
    <w:tmpl w:val="E5C8B96E"/>
    <w:lvl w:ilvl="0">
      <w:start w:val="2"/>
      <w:numFmt w:val="decimal"/>
      <w:lvlText w:val="%1"/>
      <w:lvlJc w:val="left"/>
      <w:pPr>
        <w:ind w:left="500" w:hanging="500"/>
      </w:pPr>
      <w:rPr>
        <w:rFonts w:hint="default"/>
      </w:rPr>
    </w:lvl>
    <w:lvl w:ilvl="1">
      <w:start w:val="3"/>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30DA5866"/>
    <w:multiLevelType w:val="multilevel"/>
    <w:tmpl w:val="1A7428FC"/>
    <w:lvl w:ilvl="0">
      <w:start w:val="2"/>
      <w:numFmt w:val="decimal"/>
      <w:lvlText w:val="%1"/>
      <w:lvlJc w:val="left"/>
      <w:pPr>
        <w:ind w:left="500" w:hanging="500"/>
      </w:pPr>
      <w:rPr>
        <w:rFonts w:hint="default"/>
        <w:b/>
        <w:sz w:val="24"/>
      </w:rPr>
    </w:lvl>
    <w:lvl w:ilvl="1">
      <w:start w:val="2"/>
      <w:numFmt w:val="decimal"/>
      <w:lvlText w:val="%1.%2"/>
      <w:lvlJc w:val="left"/>
      <w:pPr>
        <w:ind w:left="680" w:hanging="500"/>
      </w:pPr>
      <w:rPr>
        <w:rFonts w:hint="default"/>
        <w:b/>
        <w:sz w:val="24"/>
      </w:rPr>
    </w:lvl>
    <w:lvl w:ilvl="2">
      <w:start w:val="3"/>
      <w:numFmt w:val="decimal"/>
      <w:lvlText w:val="%1.%2.%3"/>
      <w:lvlJc w:val="left"/>
      <w:pPr>
        <w:ind w:left="1080" w:hanging="720"/>
      </w:pPr>
      <w:rPr>
        <w:rFonts w:hint="default"/>
        <w:b/>
        <w:sz w:val="24"/>
      </w:rPr>
    </w:lvl>
    <w:lvl w:ilvl="3">
      <w:start w:val="1"/>
      <w:numFmt w:val="decimal"/>
      <w:lvlText w:val="%1.%2.%3.%4"/>
      <w:lvlJc w:val="left"/>
      <w:pPr>
        <w:ind w:left="1260" w:hanging="720"/>
      </w:pPr>
      <w:rPr>
        <w:rFonts w:hint="default"/>
        <w:b/>
        <w:sz w:val="24"/>
      </w:rPr>
    </w:lvl>
    <w:lvl w:ilvl="4">
      <w:start w:val="1"/>
      <w:numFmt w:val="decimal"/>
      <w:lvlText w:val="%1.%2.%3.%4.%5"/>
      <w:lvlJc w:val="left"/>
      <w:pPr>
        <w:ind w:left="1800" w:hanging="1080"/>
      </w:pPr>
      <w:rPr>
        <w:rFonts w:hint="default"/>
        <w:b/>
        <w:sz w:val="24"/>
      </w:rPr>
    </w:lvl>
    <w:lvl w:ilvl="5">
      <w:start w:val="1"/>
      <w:numFmt w:val="decimal"/>
      <w:lvlText w:val="%1.%2.%3.%4.%5.%6"/>
      <w:lvlJc w:val="left"/>
      <w:pPr>
        <w:ind w:left="1980" w:hanging="1080"/>
      </w:pPr>
      <w:rPr>
        <w:rFonts w:hint="default"/>
        <w:b/>
        <w:sz w:val="24"/>
      </w:rPr>
    </w:lvl>
    <w:lvl w:ilvl="6">
      <w:start w:val="1"/>
      <w:numFmt w:val="decimal"/>
      <w:lvlText w:val="%1.%2.%3.%4.%5.%6.%7"/>
      <w:lvlJc w:val="left"/>
      <w:pPr>
        <w:ind w:left="2520" w:hanging="1440"/>
      </w:pPr>
      <w:rPr>
        <w:rFonts w:hint="default"/>
        <w:b/>
        <w:sz w:val="24"/>
      </w:rPr>
    </w:lvl>
    <w:lvl w:ilvl="7">
      <w:start w:val="1"/>
      <w:numFmt w:val="decimal"/>
      <w:lvlText w:val="%1.%2.%3.%4.%5.%6.%7.%8"/>
      <w:lvlJc w:val="left"/>
      <w:pPr>
        <w:ind w:left="2700" w:hanging="1440"/>
      </w:pPr>
      <w:rPr>
        <w:rFonts w:hint="default"/>
        <w:b/>
        <w:sz w:val="24"/>
      </w:rPr>
    </w:lvl>
    <w:lvl w:ilvl="8">
      <w:start w:val="1"/>
      <w:numFmt w:val="decimal"/>
      <w:lvlText w:val="%1.%2.%3.%4.%5.%6.%7.%8.%9"/>
      <w:lvlJc w:val="left"/>
      <w:pPr>
        <w:ind w:left="3240" w:hanging="1800"/>
      </w:pPr>
      <w:rPr>
        <w:rFonts w:hint="default"/>
        <w:b/>
        <w:sz w:val="24"/>
      </w:rPr>
    </w:lvl>
  </w:abstractNum>
  <w:abstractNum w:abstractNumId="11" w15:restartNumberingAfterBreak="0">
    <w:nsid w:val="33AF0D7E"/>
    <w:multiLevelType w:val="multilevel"/>
    <w:tmpl w:val="7E2E41D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36952A17"/>
    <w:multiLevelType w:val="hybridMultilevel"/>
    <w:tmpl w:val="F75C2BB0"/>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3" w15:restartNumberingAfterBreak="0">
    <w:nsid w:val="39A11AA6"/>
    <w:multiLevelType w:val="hybridMultilevel"/>
    <w:tmpl w:val="2B76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811F0"/>
    <w:multiLevelType w:val="multilevel"/>
    <w:tmpl w:val="A8FC5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4A5FAE"/>
    <w:multiLevelType w:val="hybridMultilevel"/>
    <w:tmpl w:val="13ECC9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544B44"/>
    <w:multiLevelType w:val="multilevel"/>
    <w:tmpl w:val="5834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F13AB5"/>
    <w:multiLevelType w:val="multilevel"/>
    <w:tmpl w:val="F082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812F6"/>
    <w:multiLevelType w:val="multilevel"/>
    <w:tmpl w:val="3F96D79C"/>
    <w:lvl w:ilvl="0">
      <w:start w:val="2"/>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46963C81"/>
    <w:multiLevelType w:val="hybridMultilevel"/>
    <w:tmpl w:val="04DCA954"/>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74605FE"/>
    <w:multiLevelType w:val="multilevel"/>
    <w:tmpl w:val="1AD6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D90372"/>
    <w:multiLevelType w:val="hybridMultilevel"/>
    <w:tmpl w:val="3B34ACE0"/>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2" w15:restartNumberingAfterBreak="0">
    <w:nsid w:val="496F6DCF"/>
    <w:multiLevelType w:val="multilevel"/>
    <w:tmpl w:val="D846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AB58D7"/>
    <w:multiLevelType w:val="multilevel"/>
    <w:tmpl w:val="E4FEA472"/>
    <w:lvl w:ilvl="0">
      <w:start w:val="2"/>
      <w:numFmt w:val="decimal"/>
      <w:lvlText w:val="%1"/>
      <w:lvlJc w:val="left"/>
      <w:pPr>
        <w:ind w:left="420" w:hanging="420"/>
      </w:pPr>
      <w:rPr>
        <w:rFonts w:hint="default"/>
        <w:b/>
      </w:rPr>
    </w:lvl>
    <w:lvl w:ilvl="1">
      <w:start w:val="1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F69375A"/>
    <w:multiLevelType w:val="hybridMultilevel"/>
    <w:tmpl w:val="6C8A7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421ED9"/>
    <w:multiLevelType w:val="hybridMultilevel"/>
    <w:tmpl w:val="2F16A57A"/>
    <w:lvl w:ilvl="0" w:tplc="EBBE96BC">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77224A"/>
    <w:multiLevelType w:val="multilevel"/>
    <w:tmpl w:val="428A2A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5E3D23D2"/>
    <w:multiLevelType w:val="multilevel"/>
    <w:tmpl w:val="ABAC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7440D1"/>
    <w:multiLevelType w:val="multilevel"/>
    <w:tmpl w:val="CA4AF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EE0060"/>
    <w:multiLevelType w:val="hybridMultilevel"/>
    <w:tmpl w:val="A6D02E50"/>
    <w:lvl w:ilvl="0" w:tplc="E44847DE">
      <w:start w:val="2"/>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414A62"/>
    <w:multiLevelType w:val="hybridMultilevel"/>
    <w:tmpl w:val="1C5EB7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8D33D0"/>
    <w:multiLevelType w:val="hybridMultilevel"/>
    <w:tmpl w:val="D83AD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2D65C0"/>
    <w:multiLevelType w:val="multilevel"/>
    <w:tmpl w:val="A77CC7AA"/>
    <w:lvl w:ilvl="0">
      <w:start w:val="2"/>
      <w:numFmt w:val="decimal"/>
      <w:lvlText w:val="%1"/>
      <w:lvlJc w:val="left"/>
      <w:pPr>
        <w:ind w:left="600" w:hanging="600"/>
      </w:pPr>
      <w:rPr>
        <w:rFonts w:hint="default"/>
        <w:b/>
      </w:rPr>
    </w:lvl>
    <w:lvl w:ilvl="1">
      <w:start w:val="13"/>
      <w:numFmt w:val="decimal"/>
      <w:lvlText w:val="%1.%2"/>
      <w:lvlJc w:val="left"/>
      <w:pPr>
        <w:ind w:left="883" w:hanging="60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33" w15:restartNumberingAfterBreak="0">
    <w:nsid w:val="66423DB3"/>
    <w:multiLevelType w:val="multilevel"/>
    <w:tmpl w:val="7F1EFF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AD44BA"/>
    <w:multiLevelType w:val="multilevel"/>
    <w:tmpl w:val="C1AC9F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2F0A53"/>
    <w:multiLevelType w:val="multilevel"/>
    <w:tmpl w:val="851AA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BD5223"/>
    <w:multiLevelType w:val="hybridMultilevel"/>
    <w:tmpl w:val="BACA4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5D607E"/>
    <w:multiLevelType w:val="multilevel"/>
    <w:tmpl w:val="302E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922A77"/>
    <w:multiLevelType w:val="multilevel"/>
    <w:tmpl w:val="A3CC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832511"/>
    <w:multiLevelType w:val="multilevel"/>
    <w:tmpl w:val="50DC670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7D253BF6"/>
    <w:multiLevelType w:val="multilevel"/>
    <w:tmpl w:val="1CC4DE68"/>
    <w:lvl w:ilvl="0">
      <w:start w:val="2"/>
      <w:numFmt w:val="decimal"/>
      <w:lvlText w:val="%1"/>
      <w:lvlJc w:val="left"/>
      <w:pPr>
        <w:ind w:left="600" w:hanging="600"/>
      </w:pPr>
      <w:rPr>
        <w:rFonts w:hint="default"/>
        <w:b/>
      </w:rPr>
    </w:lvl>
    <w:lvl w:ilvl="1">
      <w:start w:val="16"/>
      <w:numFmt w:val="decimal"/>
      <w:lvlText w:val="%1.%2"/>
      <w:lvlJc w:val="left"/>
      <w:pPr>
        <w:ind w:left="960" w:hanging="60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1" w15:restartNumberingAfterBreak="0">
    <w:nsid w:val="7D8404CD"/>
    <w:multiLevelType w:val="hybridMultilevel"/>
    <w:tmpl w:val="C4E28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B35279"/>
    <w:multiLevelType w:val="multilevel"/>
    <w:tmpl w:val="67E4EE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4882493">
    <w:abstractNumId w:val="25"/>
  </w:num>
  <w:num w:numId="2" w16cid:durableId="1972710011">
    <w:abstractNumId w:val="31"/>
  </w:num>
  <w:num w:numId="3" w16cid:durableId="1307396402">
    <w:abstractNumId w:val="24"/>
  </w:num>
  <w:num w:numId="4" w16cid:durableId="775632533">
    <w:abstractNumId w:val="15"/>
  </w:num>
  <w:num w:numId="5" w16cid:durableId="1139112769">
    <w:abstractNumId w:val="19"/>
  </w:num>
  <w:num w:numId="6" w16cid:durableId="880478884">
    <w:abstractNumId w:val="30"/>
  </w:num>
  <w:num w:numId="7" w16cid:durableId="677316418">
    <w:abstractNumId w:val="7"/>
  </w:num>
  <w:num w:numId="8" w16cid:durableId="1406344184">
    <w:abstractNumId w:val="34"/>
  </w:num>
  <w:num w:numId="9" w16cid:durableId="1717779256">
    <w:abstractNumId w:val="3"/>
  </w:num>
  <w:num w:numId="10" w16cid:durableId="990329672">
    <w:abstractNumId w:val="22"/>
  </w:num>
  <w:num w:numId="11" w16cid:durableId="1750496029">
    <w:abstractNumId w:val="10"/>
  </w:num>
  <w:num w:numId="12" w16cid:durableId="1346664401">
    <w:abstractNumId w:val="29"/>
  </w:num>
  <w:num w:numId="13" w16cid:durableId="136343465">
    <w:abstractNumId w:val="41"/>
  </w:num>
  <w:num w:numId="14" w16cid:durableId="1884244200">
    <w:abstractNumId w:val="13"/>
  </w:num>
  <w:num w:numId="15" w16cid:durableId="1796093951">
    <w:abstractNumId w:val="36"/>
  </w:num>
  <w:num w:numId="16" w16cid:durableId="559171977">
    <w:abstractNumId w:val="9"/>
  </w:num>
  <w:num w:numId="17" w16cid:durableId="562180864">
    <w:abstractNumId w:val="8"/>
  </w:num>
  <w:num w:numId="18" w16cid:durableId="963538445">
    <w:abstractNumId w:val="12"/>
  </w:num>
  <w:num w:numId="19" w16cid:durableId="282077568">
    <w:abstractNumId w:val="39"/>
  </w:num>
  <w:num w:numId="20" w16cid:durableId="345911341">
    <w:abstractNumId w:val="27"/>
  </w:num>
  <w:num w:numId="21" w16cid:durableId="1317420645">
    <w:abstractNumId w:val="6"/>
  </w:num>
  <w:num w:numId="22" w16cid:durableId="1184786520">
    <w:abstractNumId w:val="21"/>
  </w:num>
  <w:num w:numId="23" w16cid:durableId="737442660">
    <w:abstractNumId w:val="37"/>
  </w:num>
  <w:num w:numId="24" w16cid:durableId="1820615477">
    <w:abstractNumId w:val="2"/>
  </w:num>
  <w:num w:numId="25" w16cid:durableId="1914126169">
    <w:abstractNumId w:val="0"/>
  </w:num>
  <w:num w:numId="26" w16cid:durableId="230123714">
    <w:abstractNumId w:val="38"/>
  </w:num>
  <w:num w:numId="27" w16cid:durableId="376204797">
    <w:abstractNumId w:val="23"/>
  </w:num>
  <w:num w:numId="28" w16cid:durableId="1816486769">
    <w:abstractNumId w:val="4"/>
  </w:num>
  <w:num w:numId="29" w16cid:durableId="601769375">
    <w:abstractNumId w:val="32"/>
  </w:num>
  <w:num w:numId="30" w16cid:durableId="1165701617">
    <w:abstractNumId w:val="26"/>
  </w:num>
  <w:num w:numId="31" w16cid:durableId="170798239">
    <w:abstractNumId w:val="11"/>
  </w:num>
  <w:num w:numId="32" w16cid:durableId="1537619023">
    <w:abstractNumId w:val="40"/>
  </w:num>
  <w:num w:numId="33" w16cid:durableId="1976837777">
    <w:abstractNumId w:val="20"/>
  </w:num>
  <w:num w:numId="34" w16cid:durableId="1193808285">
    <w:abstractNumId w:val="14"/>
  </w:num>
  <w:num w:numId="35" w16cid:durableId="1220172837">
    <w:abstractNumId w:val="28"/>
  </w:num>
  <w:num w:numId="36" w16cid:durableId="1808274918">
    <w:abstractNumId w:val="17"/>
  </w:num>
  <w:num w:numId="37" w16cid:durableId="1974941458">
    <w:abstractNumId w:val="16"/>
  </w:num>
  <w:num w:numId="38" w16cid:durableId="408815725">
    <w:abstractNumId w:val="35"/>
  </w:num>
  <w:num w:numId="39" w16cid:durableId="697507998">
    <w:abstractNumId w:val="33"/>
  </w:num>
  <w:num w:numId="40" w16cid:durableId="459155642">
    <w:abstractNumId w:val="42"/>
  </w:num>
  <w:num w:numId="41" w16cid:durableId="1635984666">
    <w:abstractNumId w:val="5"/>
  </w:num>
  <w:num w:numId="42" w16cid:durableId="1110465329">
    <w:abstractNumId w:val="1"/>
  </w:num>
  <w:num w:numId="43" w16cid:durableId="21173671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12"/>
    <w:rsid w:val="00023363"/>
    <w:rsid w:val="00050502"/>
    <w:rsid w:val="000576E5"/>
    <w:rsid w:val="000772E6"/>
    <w:rsid w:val="000818AD"/>
    <w:rsid w:val="000B7322"/>
    <w:rsid w:val="00177A1F"/>
    <w:rsid w:val="001B1D4C"/>
    <w:rsid w:val="001C24BC"/>
    <w:rsid w:val="00205F51"/>
    <w:rsid w:val="00246944"/>
    <w:rsid w:val="002A38CF"/>
    <w:rsid w:val="00343DF8"/>
    <w:rsid w:val="0034788A"/>
    <w:rsid w:val="00420FC1"/>
    <w:rsid w:val="005E1463"/>
    <w:rsid w:val="006004B9"/>
    <w:rsid w:val="00633A56"/>
    <w:rsid w:val="00653147"/>
    <w:rsid w:val="00681DD2"/>
    <w:rsid w:val="006A3FFA"/>
    <w:rsid w:val="006C3F55"/>
    <w:rsid w:val="006F71D1"/>
    <w:rsid w:val="007A0B2B"/>
    <w:rsid w:val="007D3165"/>
    <w:rsid w:val="00802605"/>
    <w:rsid w:val="008A0334"/>
    <w:rsid w:val="008A13A1"/>
    <w:rsid w:val="008A6E41"/>
    <w:rsid w:val="00925C8C"/>
    <w:rsid w:val="0093490A"/>
    <w:rsid w:val="0097358C"/>
    <w:rsid w:val="00980A12"/>
    <w:rsid w:val="009C15AF"/>
    <w:rsid w:val="009C3AEF"/>
    <w:rsid w:val="009F045D"/>
    <w:rsid w:val="00A4280A"/>
    <w:rsid w:val="00AC2547"/>
    <w:rsid w:val="00AD708E"/>
    <w:rsid w:val="00B325B2"/>
    <w:rsid w:val="00B33169"/>
    <w:rsid w:val="00B37C17"/>
    <w:rsid w:val="00BA3AB5"/>
    <w:rsid w:val="00BF639C"/>
    <w:rsid w:val="00BF657C"/>
    <w:rsid w:val="00C03F49"/>
    <w:rsid w:val="00C16463"/>
    <w:rsid w:val="00C227BC"/>
    <w:rsid w:val="00C81027"/>
    <w:rsid w:val="00C84BE7"/>
    <w:rsid w:val="00C92C60"/>
    <w:rsid w:val="00CE7B9D"/>
    <w:rsid w:val="00D37760"/>
    <w:rsid w:val="00D4177F"/>
    <w:rsid w:val="00D56622"/>
    <w:rsid w:val="00DB710C"/>
    <w:rsid w:val="00DC0D6B"/>
    <w:rsid w:val="00E170DC"/>
    <w:rsid w:val="00E30DD4"/>
    <w:rsid w:val="00E83BDA"/>
    <w:rsid w:val="00E87EFF"/>
    <w:rsid w:val="00ED5851"/>
    <w:rsid w:val="00F10A80"/>
    <w:rsid w:val="00F35F6B"/>
    <w:rsid w:val="00F7713D"/>
    <w:rsid w:val="00FA6C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C999"/>
  <w15:chartTrackingRefBased/>
  <w15:docId w15:val="{A852B755-2F80-D148-A2E6-934F6707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A12"/>
    <w:pPr>
      <w:spacing w:after="0" w:line="240" w:lineRule="auto"/>
    </w:pPr>
    <w:rPr>
      <w:rFonts w:ascii="Calibri" w:eastAsiaTheme="minorEastAsia" w:hAnsi="Calibri" w:cs="Calibri"/>
      <w:kern w:val="0"/>
      <w:sz w:val="22"/>
      <w:szCs w:val="22"/>
      <w:lang w:eastAsia="zh-CN"/>
      <w14:ligatures w14:val="none"/>
    </w:rPr>
  </w:style>
  <w:style w:type="paragraph" w:styleId="Heading1">
    <w:name w:val="heading 1"/>
    <w:basedOn w:val="Normal"/>
    <w:next w:val="Normal"/>
    <w:link w:val="Heading1Char"/>
    <w:uiPriority w:val="9"/>
    <w:qFormat/>
    <w:rsid w:val="00980A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80A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80A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A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A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A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A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A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A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A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80A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80A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A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A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A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A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A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A12"/>
    <w:rPr>
      <w:rFonts w:eastAsiaTheme="majorEastAsia" w:cstheme="majorBidi"/>
      <w:color w:val="272727" w:themeColor="text1" w:themeTint="D8"/>
    </w:rPr>
  </w:style>
  <w:style w:type="paragraph" w:styleId="Title">
    <w:name w:val="Title"/>
    <w:basedOn w:val="Normal"/>
    <w:next w:val="Normal"/>
    <w:link w:val="TitleChar"/>
    <w:uiPriority w:val="10"/>
    <w:qFormat/>
    <w:rsid w:val="00980A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A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A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A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A12"/>
    <w:pPr>
      <w:spacing w:before="160"/>
      <w:jc w:val="center"/>
    </w:pPr>
    <w:rPr>
      <w:i/>
      <w:iCs/>
      <w:color w:val="404040" w:themeColor="text1" w:themeTint="BF"/>
    </w:rPr>
  </w:style>
  <w:style w:type="character" w:customStyle="1" w:styleId="QuoteChar">
    <w:name w:val="Quote Char"/>
    <w:basedOn w:val="DefaultParagraphFont"/>
    <w:link w:val="Quote"/>
    <w:uiPriority w:val="29"/>
    <w:rsid w:val="00980A12"/>
    <w:rPr>
      <w:i/>
      <w:iCs/>
      <w:color w:val="404040" w:themeColor="text1" w:themeTint="BF"/>
    </w:rPr>
  </w:style>
  <w:style w:type="paragraph" w:styleId="ListParagraph">
    <w:name w:val="List Paragraph"/>
    <w:basedOn w:val="Normal"/>
    <w:uiPriority w:val="34"/>
    <w:qFormat/>
    <w:rsid w:val="00980A12"/>
    <w:pPr>
      <w:ind w:left="720"/>
      <w:contextualSpacing/>
    </w:pPr>
  </w:style>
  <w:style w:type="character" w:styleId="IntenseEmphasis">
    <w:name w:val="Intense Emphasis"/>
    <w:basedOn w:val="DefaultParagraphFont"/>
    <w:uiPriority w:val="21"/>
    <w:qFormat/>
    <w:rsid w:val="00980A12"/>
    <w:rPr>
      <w:i/>
      <w:iCs/>
      <w:color w:val="0F4761" w:themeColor="accent1" w:themeShade="BF"/>
    </w:rPr>
  </w:style>
  <w:style w:type="paragraph" w:styleId="IntenseQuote">
    <w:name w:val="Intense Quote"/>
    <w:basedOn w:val="Normal"/>
    <w:next w:val="Normal"/>
    <w:link w:val="IntenseQuoteChar"/>
    <w:uiPriority w:val="30"/>
    <w:qFormat/>
    <w:rsid w:val="00980A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A12"/>
    <w:rPr>
      <w:i/>
      <w:iCs/>
      <w:color w:val="0F4761" w:themeColor="accent1" w:themeShade="BF"/>
    </w:rPr>
  </w:style>
  <w:style w:type="character" w:styleId="IntenseReference">
    <w:name w:val="Intense Reference"/>
    <w:basedOn w:val="DefaultParagraphFont"/>
    <w:uiPriority w:val="32"/>
    <w:qFormat/>
    <w:rsid w:val="00980A12"/>
    <w:rPr>
      <w:b/>
      <w:bCs/>
      <w:smallCaps/>
      <w:color w:val="0F4761" w:themeColor="accent1" w:themeShade="BF"/>
      <w:spacing w:val="5"/>
    </w:rPr>
  </w:style>
  <w:style w:type="character" w:styleId="Emphasis">
    <w:name w:val="Emphasis"/>
    <w:basedOn w:val="DefaultParagraphFont"/>
    <w:uiPriority w:val="20"/>
    <w:qFormat/>
    <w:rsid w:val="00980A12"/>
    <w:rPr>
      <w:i/>
      <w:iCs/>
    </w:rPr>
  </w:style>
  <w:style w:type="paragraph" w:styleId="NoSpacing">
    <w:name w:val="No Spacing"/>
    <w:link w:val="NoSpacingChar"/>
    <w:uiPriority w:val="1"/>
    <w:qFormat/>
    <w:rsid w:val="009C15AF"/>
    <w:pPr>
      <w:spacing w:after="0" w:line="240" w:lineRule="auto"/>
    </w:pPr>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9C15AF"/>
    <w:rPr>
      <w:rFonts w:eastAsiaTheme="minorEastAsia"/>
      <w:kern w:val="0"/>
      <w:sz w:val="22"/>
      <w:szCs w:val="22"/>
      <w:lang w:val="en-US" w:eastAsia="zh-CN"/>
      <w14:ligatures w14:val="none"/>
    </w:rPr>
  </w:style>
  <w:style w:type="character" w:styleId="Strong">
    <w:name w:val="Strong"/>
    <w:basedOn w:val="DefaultParagraphFont"/>
    <w:uiPriority w:val="22"/>
    <w:qFormat/>
    <w:rsid w:val="008A6E41"/>
    <w:rPr>
      <w:b/>
      <w:bCs/>
    </w:rPr>
  </w:style>
  <w:style w:type="paragraph" w:styleId="FootnoteText">
    <w:name w:val="footnote text"/>
    <w:basedOn w:val="Normal"/>
    <w:link w:val="FootnoteTextChar"/>
    <w:uiPriority w:val="99"/>
    <w:semiHidden/>
    <w:unhideWhenUsed/>
    <w:rsid w:val="000818AD"/>
    <w:rPr>
      <w:sz w:val="20"/>
      <w:szCs w:val="20"/>
    </w:rPr>
  </w:style>
  <w:style w:type="character" w:customStyle="1" w:styleId="FootnoteTextChar">
    <w:name w:val="Footnote Text Char"/>
    <w:basedOn w:val="DefaultParagraphFont"/>
    <w:link w:val="FootnoteText"/>
    <w:uiPriority w:val="99"/>
    <w:semiHidden/>
    <w:rsid w:val="000818AD"/>
    <w:rPr>
      <w:rFonts w:ascii="Calibri" w:eastAsiaTheme="minorEastAsia" w:hAnsi="Calibri" w:cs="Calibri"/>
      <w:kern w:val="0"/>
      <w:sz w:val="20"/>
      <w:szCs w:val="20"/>
      <w:lang w:val="en-US" w:eastAsia="zh-CN"/>
      <w14:ligatures w14:val="none"/>
    </w:rPr>
  </w:style>
  <w:style w:type="character" w:styleId="FootnoteReference">
    <w:name w:val="footnote reference"/>
    <w:basedOn w:val="DefaultParagraphFont"/>
    <w:uiPriority w:val="99"/>
    <w:semiHidden/>
    <w:unhideWhenUsed/>
    <w:rsid w:val="000818AD"/>
    <w:rPr>
      <w:vertAlign w:val="superscript"/>
    </w:rPr>
  </w:style>
  <w:style w:type="paragraph" w:styleId="NormalWeb">
    <w:name w:val="Normal (Web)"/>
    <w:basedOn w:val="Normal"/>
    <w:uiPriority w:val="99"/>
    <w:semiHidden/>
    <w:unhideWhenUsed/>
    <w:rsid w:val="00D4177F"/>
    <w:pPr>
      <w:spacing w:before="100" w:beforeAutospacing="1" w:after="100" w:afterAutospacing="1"/>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7D3165"/>
    <w:rPr>
      <w:color w:val="467886" w:themeColor="hyperlink"/>
      <w:u w:val="single"/>
    </w:rPr>
  </w:style>
  <w:style w:type="character" w:styleId="UnresolvedMention">
    <w:name w:val="Unresolved Mention"/>
    <w:basedOn w:val="DefaultParagraphFont"/>
    <w:uiPriority w:val="99"/>
    <w:semiHidden/>
    <w:unhideWhenUsed/>
    <w:rsid w:val="007D3165"/>
    <w:rPr>
      <w:color w:val="605E5C"/>
      <w:shd w:val="clear" w:color="auto" w:fill="E1DFDD"/>
    </w:rPr>
  </w:style>
  <w:style w:type="paragraph" w:styleId="TOCHeading">
    <w:name w:val="TOC Heading"/>
    <w:basedOn w:val="Heading1"/>
    <w:next w:val="Normal"/>
    <w:uiPriority w:val="39"/>
    <w:unhideWhenUsed/>
    <w:qFormat/>
    <w:rsid w:val="00B325B2"/>
    <w:pPr>
      <w:spacing w:before="480" w:after="0" w:line="276" w:lineRule="auto"/>
      <w:outlineLvl w:val="9"/>
    </w:pPr>
    <w:rPr>
      <w:b/>
      <w:bCs/>
      <w:sz w:val="28"/>
      <w:szCs w:val="28"/>
      <w:lang w:eastAsia="en-US"/>
    </w:rPr>
  </w:style>
  <w:style w:type="paragraph" w:styleId="TOC3">
    <w:name w:val="toc 3"/>
    <w:basedOn w:val="Normal"/>
    <w:next w:val="Normal"/>
    <w:autoRedefine/>
    <w:uiPriority w:val="39"/>
    <w:unhideWhenUsed/>
    <w:rsid w:val="00B325B2"/>
    <w:pPr>
      <w:ind w:left="440"/>
    </w:pPr>
    <w:rPr>
      <w:rFonts w:asciiTheme="minorHAnsi" w:hAnsiTheme="minorHAnsi"/>
      <w:sz w:val="20"/>
      <w:szCs w:val="20"/>
    </w:rPr>
  </w:style>
  <w:style w:type="paragraph" w:styleId="TOC2">
    <w:name w:val="toc 2"/>
    <w:basedOn w:val="Normal"/>
    <w:next w:val="Normal"/>
    <w:autoRedefine/>
    <w:uiPriority w:val="39"/>
    <w:unhideWhenUsed/>
    <w:rsid w:val="00B325B2"/>
    <w:pPr>
      <w:spacing w:before="120"/>
      <w:ind w:left="220"/>
    </w:pPr>
    <w:rPr>
      <w:rFonts w:asciiTheme="minorHAnsi" w:hAnsiTheme="minorHAnsi"/>
      <w:b/>
      <w:bCs/>
    </w:rPr>
  </w:style>
  <w:style w:type="paragraph" w:styleId="TOC1">
    <w:name w:val="toc 1"/>
    <w:basedOn w:val="Normal"/>
    <w:next w:val="Normal"/>
    <w:autoRedefine/>
    <w:uiPriority w:val="39"/>
    <w:unhideWhenUsed/>
    <w:rsid w:val="00C16463"/>
    <w:pPr>
      <w:spacing w:before="120"/>
    </w:pPr>
    <w:rPr>
      <w:rFonts w:asciiTheme="minorHAnsi" w:hAnsiTheme="minorHAnsi"/>
      <w:b/>
      <w:bCs/>
      <w:i/>
      <w:iCs/>
      <w:sz w:val="24"/>
      <w:szCs w:val="24"/>
      <w:lang w:val="es-PR"/>
    </w:rPr>
  </w:style>
  <w:style w:type="paragraph" w:styleId="TOC4">
    <w:name w:val="toc 4"/>
    <w:basedOn w:val="Normal"/>
    <w:next w:val="Normal"/>
    <w:autoRedefine/>
    <w:uiPriority w:val="39"/>
    <w:semiHidden/>
    <w:unhideWhenUsed/>
    <w:rsid w:val="00B325B2"/>
    <w:pPr>
      <w:ind w:left="660"/>
    </w:pPr>
    <w:rPr>
      <w:rFonts w:asciiTheme="minorHAnsi" w:hAnsiTheme="minorHAnsi"/>
      <w:sz w:val="20"/>
      <w:szCs w:val="20"/>
    </w:rPr>
  </w:style>
  <w:style w:type="paragraph" w:styleId="TOC5">
    <w:name w:val="toc 5"/>
    <w:basedOn w:val="Normal"/>
    <w:next w:val="Normal"/>
    <w:autoRedefine/>
    <w:uiPriority w:val="39"/>
    <w:semiHidden/>
    <w:unhideWhenUsed/>
    <w:rsid w:val="00B325B2"/>
    <w:pPr>
      <w:ind w:left="880"/>
    </w:pPr>
    <w:rPr>
      <w:rFonts w:asciiTheme="minorHAnsi" w:hAnsiTheme="minorHAnsi"/>
      <w:sz w:val="20"/>
      <w:szCs w:val="20"/>
    </w:rPr>
  </w:style>
  <w:style w:type="paragraph" w:styleId="TOC6">
    <w:name w:val="toc 6"/>
    <w:basedOn w:val="Normal"/>
    <w:next w:val="Normal"/>
    <w:autoRedefine/>
    <w:uiPriority w:val="39"/>
    <w:semiHidden/>
    <w:unhideWhenUsed/>
    <w:rsid w:val="00B325B2"/>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B325B2"/>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B325B2"/>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B325B2"/>
    <w:pPr>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698">
      <w:bodyDiv w:val="1"/>
      <w:marLeft w:val="0"/>
      <w:marRight w:val="0"/>
      <w:marTop w:val="0"/>
      <w:marBottom w:val="0"/>
      <w:divBdr>
        <w:top w:val="none" w:sz="0" w:space="0" w:color="auto"/>
        <w:left w:val="none" w:sz="0" w:space="0" w:color="auto"/>
        <w:bottom w:val="none" w:sz="0" w:space="0" w:color="auto"/>
        <w:right w:val="none" w:sz="0" w:space="0" w:color="auto"/>
      </w:divBdr>
    </w:div>
    <w:div w:id="43993939">
      <w:bodyDiv w:val="1"/>
      <w:marLeft w:val="0"/>
      <w:marRight w:val="0"/>
      <w:marTop w:val="0"/>
      <w:marBottom w:val="0"/>
      <w:divBdr>
        <w:top w:val="none" w:sz="0" w:space="0" w:color="auto"/>
        <w:left w:val="none" w:sz="0" w:space="0" w:color="auto"/>
        <w:bottom w:val="none" w:sz="0" w:space="0" w:color="auto"/>
        <w:right w:val="none" w:sz="0" w:space="0" w:color="auto"/>
      </w:divBdr>
    </w:div>
    <w:div w:id="54479335">
      <w:bodyDiv w:val="1"/>
      <w:marLeft w:val="0"/>
      <w:marRight w:val="0"/>
      <w:marTop w:val="0"/>
      <w:marBottom w:val="0"/>
      <w:divBdr>
        <w:top w:val="none" w:sz="0" w:space="0" w:color="auto"/>
        <w:left w:val="none" w:sz="0" w:space="0" w:color="auto"/>
        <w:bottom w:val="none" w:sz="0" w:space="0" w:color="auto"/>
        <w:right w:val="none" w:sz="0" w:space="0" w:color="auto"/>
      </w:divBdr>
    </w:div>
    <w:div w:id="118451702">
      <w:bodyDiv w:val="1"/>
      <w:marLeft w:val="0"/>
      <w:marRight w:val="0"/>
      <w:marTop w:val="0"/>
      <w:marBottom w:val="0"/>
      <w:divBdr>
        <w:top w:val="none" w:sz="0" w:space="0" w:color="auto"/>
        <w:left w:val="none" w:sz="0" w:space="0" w:color="auto"/>
        <w:bottom w:val="none" w:sz="0" w:space="0" w:color="auto"/>
        <w:right w:val="none" w:sz="0" w:space="0" w:color="auto"/>
      </w:divBdr>
    </w:div>
    <w:div w:id="140007463">
      <w:bodyDiv w:val="1"/>
      <w:marLeft w:val="0"/>
      <w:marRight w:val="0"/>
      <w:marTop w:val="0"/>
      <w:marBottom w:val="0"/>
      <w:divBdr>
        <w:top w:val="none" w:sz="0" w:space="0" w:color="auto"/>
        <w:left w:val="none" w:sz="0" w:space="0" w:color="auto"/>
        <w:bottom w:val="none" w:sz="0" w:space="0" w:color="auto"/>
        <w:right w:val="none" w:sz="0" w:space="0" w:color="auto"/>
      </w:divBdr>
    </w:div>
    <w:div w:id="153112748">
      <w:bodyDiv w:val="1"/>
      <w:marLeft w:val="0"/>
      <w:marRight w:val="0"/>
      <w:marTop w:val="0"/>
      <w:marBottom w:val="0"/>
      <w:divBdr>
        <w:top w:val="none" w:sz="0" w:space="0" w:color="auto"/>
        <w:left w:val="none" w:sz="0" w:space="0" w:color="auto"/>
        <w:bottom w:val="none" w:sz="0" w:space="0" w:color="auto"/>
        <w:right w:val="none" w:sz="0" w:space="0" w:color="auto"/>
      </w:divBdr>
    </w:div>
    <w:div w:id="200213776">
      <w:bodyDiv w:val="1"/>
      <w:marLeft w:val="0"/>
      <w:marRight w:val="0"/>
      <w:marTop w:val="0"/>
      <w:marBottom w:val="0"/>
      <w:divBdr>
        <w:top w:val="none" w:sz="0" w:space="0" w:color="auto"/>
        <w:left w:val="none" w:sz="0" w:space="0" w:color="auto"/>
        <w:bottom w:val="none" w:sz="0" w:space="0" w:color="auto"/>
        <w:right w:val="none" w:sz="0" w:space="0" w:color="auto"/>
      </w:divBdr>
    </w:div>
    <w:div w:id="245385010">
      <w:bodyDiv w:val="1"/>
      <w:marLeft w:val="0"/>
      <w:marRight w:val="0"/>
      <w:marTop w:val="0"/>
      <w:marBottom w:val="0"/>
      <w:divBdr>
        <w:top w:val="none" w:sz="0" w:space="0" w:color="auto"/>
        <w:left w:val="none" w:sz="0" w:space="0" w:color="auto"/>
        <w:bottom w:val="none" w:sz="0" w:space="0" w:color="auto"/>
        <w:right w:val="none" w:sz="0" w:space="0" w:color="auto"/>
      </w:divBdr>
    </w:div>
    <w:div w:id="318311862">
      <w:bodyDiv w:val="1"/>
      <w:marLeft w:val="0"/>
      <w:marRight w:val="0"/>
      <w:marTop w:val="0"/>
      <w:marBottom w:val="0"/>
      <w:divBdr>
        <w:top w:val="none" w:sz="0" w:space="0" w:color="auto"/>
        <w:left w:val="none" w:sz="0" w:space="0" w:color="auto"/>
        <w:bottom w:val="none" w:sz="0" w:space="0" w:color="auto"/>
        <w:right w:val="none" w:sz="0" w:space="0" w:color="auto"/>
      </w:divBdr>
    </w:div>
    <w:div w:id="485516288">
      <w:bodyDiv w:val="1"/>
      <w:marLeft w:val="0"/>
      <w:marRight w:val="0"/>
      <w:marTop w:val="0"/>
      <w:marBottom w:val="0"/>
      <w:divBdr>
        <w:top w:val="none" w:sz="0" w:space="0" w:color="auto"/>
        <w:left w:val="none" w:sz="0" w:space="0" w:color="auto"/>
        <w:bottom w:val="none" w:sz="0" w:space="0" w:color="auto"/>
        <w:right w:val="none" w:sz="0" w:space="0" w:color="auto"/>
      </w:divBdr>
    </w:div>
    <w:div w:id="558133192">
      <w:bodyDiv w:val="1"/>
      <w:marLeft w:val="0"/>
      <w:marRight w:val="0"/>
      <w:marTop w:val="0"/>
      <w:marBottom w:val="0"/>
      <w:divBdr>
        <w:top w:val="none" w:sz="0" w:space="0" w:color="auto"/>
        <w:left w:val="none" w:sz="0" w:space="0" w:color="auto"/>
        <w:bottom w:val="none" w:sz="0" w:space="0" w:color="auto"/>
        <w:right w:val="none" w:sz="0" w:space="0" w:color="auto"/>
      </w:divBdr>
    </w:div>
    <w:div w:id="727805245">
      <w:bodyDiv w:val="1"/>
      <w:marLeft w:val="0"/>
      <w:marRight w:val="0"/>
      <w:marTop w:val="0"/>
      <w:marBottom w:val="0"/>
      <w:divBdr>
        <w:top w:val="none" w:sz="0" w:space="0" w:color="auto"/>
        <w:left w:val="none" w:sz="0" w:space="0" w:color="auto"/>
        <w:bottom w:val="none" w:sz="0" w:space="0" w:color="auto"/>
        <w:right w:val="none" w:sz="0" w:space="0" w:color="auto"/>
      </w:divBdr>
    </w:div>
    <w:div w:id="766578498">
      <w:bodyDiv w:val="1"/>
      <w:marLeft w:val="0"/>
      <w:marRight w:val="0"/>
      <w:marTop w:val="0"/>
      <w:marBottom w:val="0"/>
      <w:divBdr>
        <w:top w:val="none" w:sz="0" w:space="0" w:color="auto"/>
        <w:left w:val="none" w:sz="0" w:space="0" w:color="auto"/>
        <w:bottom w:val="none" w:sz="0" w:space="0" w:color="auto"/>
        <w:right w:val="none" w:sz="0" w:space="0" w:color="auto"/>
      </w:divBdr>
    </w:div>
    <w:div w:id="828598070">
      <w:bodyDiv w:val="1"/>
      <w:marLeft w:val="0"/>
      <w:marRight w:val="0"/>
      <w:marTop w:val="0"/>
      <w:marBottom w:val="0"/>
      <w:divBdr>
        <w:top w:val="none" w:sz="0" w:space="0" w:color="auto"/>
        <w:left w:val="none" w:sz="0" w:space="0" w:color="auto"/>
        <w:bottom w:val="none" w:sz="0" w:space="0" w:color="auto"/>
        <w:right w:val="none" w:sz="0" w:space="0" w:color="auto"/>
      </w:divBdr>
    </w:div>
    <w:div w:id="880632235">
      <w:bodyDiv w:val="1"/>
      <w:marLeft w:val="0"/>
      <w:marRight w:val="0"/>
      <w:marTop w:val="0"/>
      <w:marBottom w:val="0"/>
      <w:divBdr>
        <w:top w:val="none" w:sz="0" w:space="0" w:color="auto"/>
        <w:left w:val="none" w:sz="0" w:space="0" w:color="auto"/>
        <w:bottom w:val="none" w:sz="0" w:space="0" w:color="auto"/>
        <w:right w:val="none" w:sz="0" w:space="0" w:color="auto"/>
      </w:divBdr>
    </w:div>
    <w:div w:id="895092436">
      <w:bodyDiv w:val="1"/>
      <w:marLeft w:val="0"/>
      <w:marRight w:val="0"/>
      <w:marTop w:val="0"/>
      <w:marBottom w:val="0"/>
      <w:divBdr>
        <w:top w:val="none" w:sz="0" w:space="0" w:color="auto"/>
        <w:left w:val="none" w:sz="0" w:space="0" w:color="auto"/>
        <w:bottom w:val="none" w:sz="0" w:space="0" w:color="auto"/>
        <w:right w:val="none" w:sz="0" w:space="0" w:color="auto"/>
      </w:divBdr>
    </w:div>
    <w:div w:id="950631635">
      <w:bodyDiv w:val="1"/>
      <w:marLeft w:val="0"/>
      <w:marRight w:val="0"/>
      <w:marTop w:val="0"/>
      <w:marBottom w:val="0"/>
      <w:divBdr>
        <w:top w:val="none" w:sz="0" w:space="0" w:color="auto"/>
        <w:left w:val="none" w:sz="0" w:space="0" w:color="auto"/>
        <w:bottom w:val="none" w:sz="0" w:space="0" w:color="auto"/>
        <w:right w:val="none" w:sz="0" w:space="0" w:color="auto"/>
      </w:divBdr>
    </w:div>
    <w:div w:id="994720030">
      <w:bodyDiv w:val="1"/>
      <w:marLeft w:val="0"/>
      <w:marRight w:val="0"/>
      <w:marTop w:val="0"/>
      <w:marBottom w:val="0"/>
      <w:divBdr>
        <w:top w:val="none" w:sz="0" w:space="0" w:color="auto"/>
        <w:left w:val="none" w:sz="0" w:space="0" w:color="auto"/>
        <w:bottom w:val="none" w:sz="0" w:space="0" w:color="auto"/>
        <w:right w:val="none" w:sz="0" w:space="0" w:color="auto"/>
      </w:divBdr>
    </w:div>
    <w:div w:id="1059205778">
      <w:bodyDiv w:val="1"/>
      <w:marLeft w:val="0"/>
      <w:marRight w:val="0"/>
      <w:marTop w:val="0"/>
      <w:marBottom w:val="0"/>
      <w:divBdr>
        <w:top w:val="none" w:sz="0" w:space="0" w:color="auto"/>
        <w:left w:val="none" w:sz="0" w:space="0" w:color="auto"/>
        <w:bottom w:val="none" w:sz="0" w:space="0" w:color="auto"/>
        <w:right w:val="none" w:sz="0" w:space="0" w:color="auto"/>
      </w:divBdr>
    </w:div>
    <w:div w:id="1060976347">
      <w:bodyDiv w:val="1"/>
      <w:marLeft w:val="0"/>
      <w:marRight w:val="0"/>
      <w:marTop w:val="0"/>
      <w:marBottom w:val="0"/>
      <w:divBdr>
        <w:top w:val="none" w:sz="0" w:space="0" w:color="auto"/>
        <w:left w:val="none" w:sz="0" w:space="0" w:color="auto"/>
        <w:bottom w:val="none" w:sz="0" w:space="0" w:color="auto"/>
        <w:right w:val="none" w:sz="0" w:space="0" w:color="auto"/>
      </w:divBdr>
    </w:div>
    <w:div w:id="1102528239">
      <w:bodyDiv w:val="1"/>
      <w:marLeft w:val="0"/>
      <w:marRight w:val="0"/>
      <w:marTop w:val="0"/>
      <w:marBottom w:val="0"/>
      <w:divBdr>
        <w:top w:val="none" w:sz="0" w:space="0" w:color="auto"/>
        <w:left w:val="none" w:sz="0" w:space="0" w:color="auto"/>
        <w:bottom w:val="none" w:sz="0" w:space="0" w:color="auto"/>
        <w:right w:val="none" w:sz="0" w:space="0" w:color="auto"/>
      </w:divBdr>
    </w:div>
    <w:div w:id="1238906954">
      <w:bodyDiv w:val="1"/>
      <w:marLeft w:val="0"/>
      <w:marRight w:val="0"/>
      <w:marTop w:val="0"/>
      <w:marBottom w:val="0"/>
      <w:divBdr>
        <w:top w:val="none" w:sz="0" w:space="0" w:color="auto"/>
        <w:left w:val="none" w:sz="0" w:space="0" w:color="auto"/>
        <w:bottom w:val="none" w:sz="0" w:space="0" w:color="auto"/>
        <w:right w:val="none" w:sz="0" w:space="0" w:color="auto"/>
      </w:divBdr>
    </w:div>
    <w:div w:id="1263683033">
      <w:bodyDiv w:val="1"/>
      <w:marLeft w:val="0"/>
      <w:marRight w:val="0"/>
      <w:marTop w:val="0"/>
      <w:marBottom w:val="0"/>
      <w:divBdr>
        <w:top w:val="none" w:sz="0" w:space="0" w:color="auto"/>
        <w:left w:val="none" w:sz="0" w:space="0" w:color="auto"/>
        <w:bottom w:val="none" w:sz="0" w:space="0" w:color="auto"/>
        <w:right w:val="none" w:sz="0" w:space="0" w:color="auto"/>
      </w:divBdr>
    </w:div>
    <w:div w:id="1303343934">
      <w:bodyDiv w:val="1"/>
      <w:marLeft w:val="0"/>
      <w:marRight w:val="0"/>
      <w:marTop w:val="0"/>
      <w:marBottom w:val="0"/>
      <w:divBdr>
        <w:top w:val="none" w:sz="0" w:space="0" w:color="auto"/>
        <w:left w:val="none" w:sz="0" w:space="0" w:color="auto"/>
        <w:bottom w:val="none" w:sz="0" w:space="0" w:color="auto"/>
        <w:right w:val="none" w:sz="0" w:space="0" w:color="auto"/>
      </w:divBdr>
    </w:div>
    <w:div w:id="1308365859">
      <w:bodyDiv w:val="1"/>
      <w:marLeft w:val="0"/>
      <w:marRight w:val="0"/>
      <w:marTop w:val="0"/>
      <w:marBottom w:val="0"/>
      <w:divBdr>
        <w:top w:val="none" w:sz="0" w:space="0" w:color="auto"/>
        <w:left w:val="none" w:sz="0" w:space="0" w:color="auto"/>
        <w:bottom w:val="none" w:sz="0" w:space="0" w:color="auto"/>
        <w:right w:val="none" w:sz="0" w:space="0" w:color="auto"/>
      </w:divBdr>
    </w:div>
    <w:div w:id="1367439394">
      <w:bodyDiv w:val="1"/>
      <w:marLeft w:val="0"/>
      <w:marRight w:val="0"/>
      <w:marTop w:val="0"/>
      <w:marBottom w:val="0"/>
      <w:divBdr>
        <w:top w:val="none" w:sz="0" w:space="0" w:color="auto"/>
        <w:left w:val="none" w:sz="0" w:space="0" w:color="auto"/>
        <w:bottom w:val="none" w:sz="0" w:space="0" w:color="auto"/>
        <w:right w:val="none" w:sz="0" w:space="0" w:color="auto"/>
      </w:divBdr>
    </w:div>
    <w:div w:id="1461067821">
      <w:bodyDiv w:val="1"/>
      <w:marLeft w:val="0"/>
      <w:marRight w:val="0"/>
      <w:marTop w:val="0"/>
      <w:marBottom w:val="0"/>
      <w:divBdr>
        <w:top w:val="none" w:sz="0" w:space="0" w:color="auto"/>
        <w:left w:val="none" w:sz="0" w:space="0" w:color="auto"/>
        <w:bottom w:val="none" w:sz="0" w:space="0" w:color="auto"/>
        <w:right w:val="none" w:sz="0" w:space="0" w:color="auto"/>
      </w:divBdr>
    </w:div>
    <w:div w:id="1501235100">
      <w:bodyDiv w:val="1"/>
      <w:marLeft w:val="0"/>
      <w:marRight w:val="0"/>
      <w:marTop w:val="0"/>
      <w:marBottom w:val="0"/>
      <w:divBdr>
        <w:top w:val="none" w:sz="0" w:space="0" w:color="auto"/>
        <w:left w:val="none" w:sz="0" w:space="0" w:color="auto"/>
        <w:bottom w:val="none" w:sz="0" w:space="0" w:color="auto"/>
        <w:right w:val="none" w:sz="0" w:space="0" w:color="auto"/>
      </w:divBdr>
    </w:div>
    <w:div w:id="1645281393">
      <w:bodyDiv w:val="1"/>
      <w:marLeft w:val="0"/>
      <w:marRight w:val="0"/>
      <w:marTop w:val="0"/>
      <w:marBottom w:val="0"/>
      <w:divBdr>
        <w:top w:val="none" w:sz="0" w:space="0" w:color="auto"/>
        <w:left w:val="none" w:sz="0" w:space="0" w:color="auto"/>
        <w:bottom w:val="none" w:sz="0" w:space="0" w:color="auto"/>
        <w:right w:val="none" w:sz="0" w:space="0" w:color="auto"/>
      </w:divBdr>
    </w:div>
    <w:div w:id="1677686177">
      <w:bodyDiv w:val="1"/>
      <w:marLeft w:val="0"/>
      <w:marRight w:val="0"/>
      <w:marTop w:val="0"/>
      <w:marBottom w:val="0"/>
      <w:divBdr>
        <w:top w:val="none" w:sz="0" w:space="0" w:color="auto"/>
        <w:left w:val="none" w:sz="0" w:space="0" w:color="auto"/>
        <w:bottom w:val="none" w:sz="0" w:space="0" w:color="auto"/>
        <w:right w:val="none" w:sz="0" w:space="0" w:color="auto"/>
      </w:divBdr>
    </w:div>
    <w:div w:id="1713841082">
      <w:bodyDiv w:val="1"/>
      <w:marLeft w:val="0"/>
      <w:marRight w:val="0"/>
      <w:marTop w:val="0"/>
      <w:marBottom w:val="0"/>
      <w:divBdr>
        <w:top w:val="none" w:sz="0" w:space="0" w:color="auto"/>
        <w:left w:val="none" w:sz="0" w:space="0" w:color="auto"/>
        <w:bottom w:val="none" w:sz="0" w:space="0" w:color="auto"/>
        <w:right w:val="none" w:sz="0" w:space="0" w:color="auto"/>
      </w:divBdr>
    </w:div>
    <w:div w:id="1778404047">
      <w:bodyDiv w:val="1"/>
      <w:marLeft w:val="0"/>
      <w:marRight w:val="0"/>
      <w:marTop w:val="0"/>
      <w:marBottom w:val="0"/>
      <w:divBdr>
        <w:top w:val="none" w:sz="0" w:space="0" w:color="auto"/>
        <w:left w:val="none" w:sz="0" w:space="0" w:color="auto"/>
        <w:bottom w:val="none" w:sz="0" w:space="0" w:color="auto"/>
        <w:right w:val="none" w:sz="0" w:space="0" w:color="auto"/>
      </w:divBdr>
    </w:div>
    <w:div w:id="1805806901">
      <w:bodyDiv w:val="1"/>
      <w:marLeft w:val="0"/>
      <w:marRight w:val="0"/>
      <w:marTop w:val="0"/>
      <w:marBottom w:val="0"/>
      <w:divBdr>
        <w:top w:val="none" w:sz="0" w:space="0" w:color="auto"/>
        <w:left w:val="none" w:sz="0" w:space="0" w:color="auto"/>
        <w:bottom w:val="none" w:sz="0" w:space="0" w:color="auto"/>
        <w:right w:val="none" w:sz="0" w:space="0" w:color="auto"/>
      </w:divBdr>
    </w:div>
    <w:div w:id="2106488010">
      <w:bodyDiv w:val="1"/>
      <w:marLeft w:val="0"/>
      <w:marRight w:val="0"/>
      <w:marTop w:val="0"/>
      <w:marBottom w:val="0"/>
      <w:divBdr>
        <w:top w:val="none" w:sz="0" w:space="0" w:color="auto"/>
        <w:left w:val="none" w:sz="0" w:space="0" w:color="auto"/>
        <w:bottom w:val="none" w:sz="0" w:space="0" w:color="auto"/>
        <w:right w:val="none" w:sz="0" w:space="0" w:color="auto"/>
      </w:divBdr>
      <w:divsChild>
        <w:div w:id="201403135">
          <w:marLeft w:val="0"/>
          <w:marRight w:val="0"/>
          <w:marTop w:val="0"/>
          <w:marBottom w:val="0"/>
          <w:divBdr>
            <w:top w:val="none" w:sz="0" w:space="0" w:color="auto"/>
            <w:left w:val="none" w:sz="0" w:space="0" w:color="auto"/>
            <w:bottom w:val="none" w:sz="0" w:space="0" w:color="auto"/>
            <w:right w:val="none" w:sz="0" w:space="0" w:color="auto"/>
          </w:divBdr>
          <w:divsChild>
            <w:div w:id="1033963434">
              <w:marLeft w:val="0"/>
              <w:marRight w:val="0"/>
              <w:marTop w:val="0"/>
              <w:marBottom w:val="0"/>
              <w:divBdr>
                <w:top w:val="none" w:sz="0" w:space="0" w:color="auto"/>
                <w:left w:val="none" w:sz="0" w:space="0" w:color="auto"/>
                <w:bottom w:val="none" w:sz="0" w:space="0" w:color="auto"/>
                <w:right w:val="none" w:sz="0" w:space="0" w:color="auto"/>
              </w:divBdr>
              <w:divsChild>
                <w:div w:id="1658538468">
                  <w:marLeft w:val="0"/>
                  <w:marRight w:val="0"/>
                  <w:marTop w:val="0"/>
                  <w:marBottom w:val="0"/>
                  <w:divBdr>
                    <w:top w:val="none" w:sz="0" w:space="0" w:color="auto"/>
                    <w:left w:val="none" w:sz="0" w:space="0" w:color="auto"/>
                    <w:bottom w:val="none" w:sz="0" w:space="0" w:color="auto"/>
                    <w:right w:val="none" w:sz="0" w:space="0" w:color="auto"/>
                  </w:divBdr>
                  <w:divsChild>
                    <w:div w:id="14131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22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3.org/WAI/standards-guidelines/" TargetMode="External"/><Relationship Id="rId18" Type="http://schemas.openxmlformats.org/officeDocument/2006/relationships/hyperlink" Target="https://www.w3.org/groups/wg/" TargetMode="External"/><Relationship Id="rId26" Type="http://schemas.openxmlformats.org/officeDocument/2006/relationships/hyperlink" Target="https://social.desa.un.org/issues/disability/crpd/convention-on-the-rights-of-persons-with-disabilities-crpd" TargetMode="External"/><Relationship Id="rId3" Type="http://schemas.openxmlformats.org/officeDocument/2006/relationships/styles" Target="styles.xml"/><Relationship Id="rId21" Type="http://schemas.openxmlformats.org/officeDocument/2006/relationships/hyperlink" Target="https://www.itu.int/dms_pub/itu-t/opb/tut/T-TUT-FSTP-2020-ACC.ALD-PDF-E.pdf" TargetMode="External"/><Relationship Id="rId7" Type="http://schemas.openxmlformats.org/officeDocument/2006/relationships/endnotes" Target="endnotes.xml"/><Relationship Id="rId12" Type="http://schemas.openxmlformats.org/officeDocument/2006/relationships/hyperlink" Target="https://crtc.gc.ca/eng/Library/Detail/catalog6998" TargetMode="External"/><Relationship Id="rId17" Type="http://schemas.openxmlformats.org/officeDocument/2006/relationships/hyperlink" Target="https://www.w3.org/WAI/planning/statements/" TargetMode="External"/><Relationship Id="rId25" Type="http://schemas.openxmlformats.org/officeDocument/2006/relationships/hyperlink" Target="https://www.ungeneva.org/sites/default/files/2020-07/SOP-Accessibility-26-November-2019.pdf" TargetMode="External"/><Relationship Id="rId2" Type="http://schemas.openxmlformats.org/officeDocument/2006/relationships/numbering" Target="numbering.xml"/><Relationship Id="rId16" Type="http://schemas.openxmlformats.org/officeDocument/2006/relationships/hyperlink" Target="https://www.w3.org/WAI/planning/" TargetMode="External"/><Relationship Id="rId20" Type="http://schemas.openxmlformats.org/officeDocument/2006/relationships/hyperlink" Target="https://www.itu.int/ITU-D/study_groups/SGP_2006-2010/events/2007/Workshops/documents/05-successpolic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sem/accessibility/tutorial/index.html" TargetMode="External"/><Relationship Id="rId24" Type="http://schemas.openxmlformats.org/officeDocument/2006/relationships/hyperlink" Target="http://handle.itu.int/11.1002/pub/80d1f732-en" TargetMode="External"/><Relationship Id="rId5" Type="http://schemas.openxmlformats.org/officeDocument/2006/relationships/webSettings" Target="webSettings.xml"/><Relationship Id="rId15" Type="http://schemas.openxmlformats.org/officeDocument/2006/relationships/hyperlink" Target="https://www.w3.org/TR/remote-meetings/" TargetMode="External"/><Relationship Id="rId23" Type="http://schemas.openxmlformats.org/officeDocument/2006/relationships/hyperlink" Target="http://handle.itu.int/11.1002/pub/81202e05-en" TargetMode="External"/><Relationship Id="rId28" Type="http://schemas.openxmlformats.org/officeDocument/2006/relationships/theme" Target="theme/theme1.xml"/><Relationship Id="rId10" Type="http://schemas.openxmlformats.org/officeDocument/2006/relationships/hyperlink" Target="http://www.itu.int/ITU-T/worksem/accessibility/tutorial/index.html" TargetMode="External"/><Relationship Id="rId19" Type="http://schemas.openxmlformats.org/officeDocument/2006/relationships/hyperlink" Target="https://www.michigan.gov/-/media/Project/Websites/leo/Documents/MCSC-NFR/Planning_Accessible_Conferences_and_Meetings.doc?rev=b09fa7e4a0ad4946b81aeb801e08c26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3.org/WAI/teach-advocate/accessible-presentations/" TargetMode="External"/><Relationship Id="rId22" Type="http://schemas.openxmlformats.org/officeDocument/2006/relationships/hyperlink" Target="http://handle.itu.int/11.1002/pub/81202e05-e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A1FFA-1B3A-8746-BED5-EEE322C8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7547</Words>
  <Characters>43020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Directrices de Accesibilidad de DCAD 2025</vt:lpstr>
    </vt:vector>
  </TitlesOfParts>
  <Company/>
  <LinksUpToDate>false</LinksUpToDate>
  <CharactersWithSpaces>50467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Directrices de Accesibilidad de DCAD 2025</dc:title>
  <dc:subject>Accesibilidad y discapacidad en las reuniones del IGF</dc:subject>
  <dc:creator>IGF-DCAD</dc:creator>
  <cp:keywords/>
  <dc:description/>
  <cp:lastModifiedBy>joly macfie</cp:lastModifiedBy>
  <cp:revision>2</cp:revision>
  <dcterms:created xsi:type="dcterms:W3CDTF">2025-06-17T07:32:00Z</dcterms:created>
  <dcterms:modified xsi:type="dcterms:W3CDTF">2025-06-17T07:32:00Z</dcterms:modified>
</cp:coreProperties>
</file>